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27" w:rsidRDefault="00234B27" w:rsidP="00234B27">
      <w:pPr>
        <w:jc w:val="center"/>
        <w:rPr>
          <w:b/>
          <w:bCs/>
        </w:rPr>
      </w:pPr>
      <w:r>
        <w:rPr>
          <w:b/>
          <w:bCs/>
        </w:rPr>
        <w:t>Tájékoztatás a külföldi tanulmányok hazai folytatásáról, illetve a külföldiek hazai tanulmányaival kapcsolatban</w:t>
      </w:r>
    </w:p>
    <w:p w:rsidR="00234B27" w:rsidRDefault="00234B27" w:rsidP="00234B27">
      <w:pPr>
        <w:jc w:val="center"/>
        <w:rPr>
          <w:b/>
          <w:bCs/>
        </w:rPr>
      </w:pPr>
    </w:p>
    <w:p w:rsidR="00234B27" w:rsidRDefault="00234B27" w:rsidP="00234B27">
      <w:pPr>
        <w:jc w:val="both"/>
      </w:pPr>
      <w:r>
        <w:t>A külföldi tanulmányok hazai folytatásáról, illetve a külföldiek hazai tanulmányaival kapcsolatban – 2020. február 6-án hatályban lévő jogszabályokat alapul véve – tájékoztató készült.</w:t>
      </w:r>
    </w:p>
    <w:p w:rsidR="00234B27" w:rsidRDefault="00234B27" w:rsidP="00234B27">
      <w:pPr>
        <w:jc w:val="both"/>
      </w:pPr>
      <w:r>
        <w:t xml:space="preserve">Jelen tájékoztató segítséget kíván nyújtani a külföldről hazatérő magyar és nem magyar tanköteles állampolgárok tanulmányainak hazai köznevelési intézményben történő folytatásához. A Klebelsberg Központ és az állami iskolafenntartó tankerületi központok mindent megtesznek a külföldről hazatérő magyar diákok sikeres integrációja érdekében. Kiemelten fontos számunkra, hogy mind a magyar állampolgárságú, mind az azzal nem rendelkező, de magyar anyanyelvű, vagy magyar gyökerekkel rendelkező, hazatelepült gyermekek, fiatalok a lehető legteljesebb körű támogatást kapják meg a hazai iskolarendszertől. A mellékletben szereplő tájékoztatóban tételesen szerepelnek az egyes esetek, a hozzájuk kapcsolódó legfontosabb tudnivalók, valamint az irányadó jogi rendelkezések. A magyar jogszabályok lehetőséget adnak a kinti tanulmányok elismerésére, az ezzel kapcsolatos információk is megtalálhatóak a dokumentumban. Fontosnak tartjuk azonban, hogy legyen lehetőség a személyes kapcsolattartásra, segítségkérésre is. Ennek érdekében mind a Klebelsberg Központ, mind pedig a területileg illetékes fenntartók részéről kijelölt kollégák állnak az érintettek rendelkezésre, akik a korábbi tanulmányok beszámításával kapcsolatban, illetve bármilyen egyéb felmerülő kérdésben segítenek megoldást találni a diákoknak és szüleiknek. Nekünk minden magyar gyermek fontos, akárhol élt vagy tanult eddig! Keressék bizalommal a kollégáinkat, várunk szeretettel mindenkit az iskoláinkban! </w:t>
      </w:r>
    </w:p>
    <w:p w:rsidR="00234B27" w:rsidRDefault="00234B27" w:rsidP="00234B27">
      <w:pPr>
        <w:jc w:val="both"/>
      </w:pPr>
      <w:r>
        <w:t> </w:t>
      </w:r>
    </w:p>
    <w:p w:rsidR="00234B27" w:rsidRDefault="00234B27" w:rsidP="00234B27">
      <w:pPr>
        <w:jc w:val="both"/>
      </w:pPr>
      <w:r>
        <w:t>A tájékoztató I-II. pontja öt esetkört mutat be a fenti tárgyban:</w:t>
      </w:r>
    </w:p>
    <w:p w:rsidR="00234B27" w:rsidRDefault="00234B27" w:rsidP="00234B27">
      <w:pPr>
        <w:jc w:val="both"/>
        <w:rPr>
          <w:b/>
          <w:bCs/>
        </w:rPr>
      </w:pPr>
      <w:r>
        <w:rPr>
          <w:b/>
          <w:bCs/>
        </w:rPr>
        <w:t>Tanköteles magyar állampolgár</w:t>
      </w:r>
    </w:p>
    <w:p w:rsidR="00234B27" w:rsidRDefault="00234B27" w:rsidP="00234B27">
      <w:pPr>
        <w:jc w:val="both"/>
        <w:rPr>
          <w:i/>
          <w:iCs/>
        </w:rPr>
      </w:pPr>
      <w:r>
        <w:rPr>
          <w:i/>
          <w:iCs/>
        </w:rPr>
        <w:t>1. A tanköteles magyar állampolgár külföldön tanul, de Magyarországon egyéni munkarenddel rendelkezik, tehát itthon is folytat tanulmányokat</w:t>
      </w:r>
    </w:p>
    <w:p w:rsidR="00234B27" w:rsidRDefault="00234B27" w:rsidP="00234B27">
      <w:pPr>
        <w:jc w:val="both"/>
        <w:rPr>
          <w:i/>
          <w:iCs/>
        </w:rPr>
      </w:pPr>
      <w:r>
        <w:rPr>
          <w:i/>
          <w:iCs/>
        </w:rPr>
        <w:t>2. A tanköteles magyar állampolgár tanulmányait külföldön kezdte meg vagy Magyarországon megkezdett tanulmányait külföldön folytatta, és hazatérve, tankötelezettségét Magyarországon teljesítené, azonban nem rendelkezik egyéni munkarenddel</w:t>
      </w:r>
    </w:p>
    <w:p w:rsidR="00234B27" w:rsidRDefault="00234B27" w:rsidP="00234B27">
      <w:pPr>
        <w:jc w:val="both"/>
        <w:rPr>
          <w:i/>
          <w:iCs/>
        </w:rPr>
      </w:pPr>
      <w:r>
        <w:rPr>
          <w:i/>
          <w:iCs/>
        </w:rPr>
        <w:t>3. A kettős állampolgár tanulmányait Magyarországon kívánja kezdeni/folytatni</w:t>
      </w:r>
    </w:p>
    <w:p w:rsidR="00234B27" w:rsidRDefault="00234B27" w:rsidP="00234B27">
      <w:pPr>
        <w:jc w:val="both"/>
        <w:rPr>
          <w:b/>
          <w:bCs/>
        </w:rPr>
      </w:pPr>
      <w:r>
        <w:rPr>
          <w:b/>
          <w:bCs/>
        </w:rPr>
        <w:t>Tanköteles nem magyar állampolgár</w:t>
      </w:r>
    </w:p>
    <w:p w:rsidR="00234B27" w:rsidRDefault="00234B27" w:rsidP="00234B27">
      <w:pPr>
        <w:jc w:val="both"/>
        <w:rPr>
          <w:i/>
          <w:iCs/>
        </w:rPr>
      </w:pPr>
      <w:r>
        <w:rPr>
          <w:i/>
          <w:iCs/>
        </w:rPr>
        <w:t>4. A tanköteles nem magyar állampolgárra vonatkozó szabályok, amennyiben tanulmányait Magyarországon kívánja kezdeni/folytatni</w:t>
      </w:r>
    </w:p>
    <w:p w:rsidR="00234B27" w:rsidRDefault="00234B27" w:rsidP="00234B27">
      <w:pPr>
        <w:pStyle w:val="Listaszerbekezds"/>
        <w:ind w:left="0"/>
        <w:jc w:val="both"/>
        <w:rPr>
          <w:i/>
          <w:iCs/>
        </w:rPr>
      </w:pPr>
      <w:r>
        <w:rPr>
          <w:i/>
          <w:iCs/>
        </w:rPr>
        <w:t>5.  A magyar felmenőkkel rendelkező nem magyar állampolgár a tanulmányait Magyarországon kívánja kezdeni/folytatni</w:t>
      </w:r>
    </w:p>
    <w:p w:rsidR="00234B27" w:rsidRDefault="00234B27" w:rsidP="00234B27">
      <w:pPr>
        <w:jc w:val="both"/>
      </w:pPr>
      <w:r>
        <w:t>A III. pontban kerültek részletezésre a résztanulmányok beszámításával, az általános iskolai bizonyítvány elismerésével, illetve a középiskolai jelentkezéssel kapcsolatos szabályok.</w:t>
      </w:r>
    </w:p>
    <w:p w:rsidR="00234B27" w:rsidRDefault="00234B27" w:rsidP="00234B27">
      <w:pPr>
        <w:jc w:val="both"/>
        <w:rPr>
          <w:b/>
          <w:bCs/>
        </w:rPr>
      </w:pPr>
      <w:r>
        <w:rPr>
          <w:b/>
          <w:bCs/>
        </w:rPr>
        <w:t>A lenti táblázat tartalmazza azokat az intézményeket és elérhetőségeiket, (általános iskola, középfokú intézmény, gyógypedagógiai, konduktív pedagógiai feladatot ellátó köznevelési intézmény) amelyek a beilleszkedéshez illetve a felzárkóztatáshoz többletsegítséget tudnak nyújtani a külföldről hazatérő tanulók számára, a köznevelési feladatok ellátásán felül.</w:t>
      </w:r>
      <w:r>
        <w:t xml:space="preserve"> Hangsúlyozzuk, hogy a nemzeti köznevelésről szóló 2011.évi CXC. törvény 72. § (2) bekezdésében meghatározott szabad iskolaválasztási jog nem sérülhet, </w:t>
      </w:r>
      <w:r>
        <w:rPr>
          <w:b/>
          <w:bCs/>
        </w:rPr>
        <w:t>azaz ezektől eltérő intézményben is folytathatja a tanuló a tanulmányait!</w:t>
      </w:r>
    </w:p>
    <w:p w:rsidR="00234B27" w:rsidRDefault="00234B27" w:rsidP="00234B27">
      <w:pPr>
        <w:jc w:val="both"/>
      </w:pPr>
    </w:p>
    <w:p w:rsidR="00516E67" w:rsidRDefault="00516E67">
      <w:pPr>
        <w:spacing w:after="200" w:line="276" w:lineRule="auto"/>
      </w:pPr>
      <w:r>
        <w:br w:type="page"/>
      </w:r>
    </w:p>
    <w:p w:rsidR="00E80933" w:rsidRDefault="00E80933" w:rsidP="00234B27">
      <w:pPr>
        <w:jc w:val="both"/>
      </w:pPr>
    </w:p>
    <w:p w:rsidR="00E80933" w:rsidRDefault="00E80933" w:rsidP="00234B27">
      <w:pPr>
        <w:jc w:val="both"/>
      </w:pPr>
    </w:p>
    <w:p w:rsidR="00234B27" w:rsidRDefault="00E80933" w:rsidP="00234B27">
      <w:pPr>
        <w:jc w:val="both"/>
      </w:pPr>
      <w:r>
        <w:lastRenderedPageBreak/>
        <w:t>Miskolci</w:t>
      </w:r>
      <w:r w:rsidR="00234B27">
        <w:t xml:space="preserve"> Tankerületi Központ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186"/>
        <w:gridCol w:w="2246"/>
        <w:gridCol w:w="2326"/>
      </w:tblGrid>
      <w:tr w:rsidR="00234B27" w:rsidTr="00234B27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 köznevelési intézmény típusa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Az intézmény neve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Az intézmény címe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Az intézmény telefonos elérhetősége</w:t>
            </w:r>
          </w:p>
        </w:tc>
      </w:tr>
      <w:tr w:rsidR="00234B27" w:rsidTr="00234B27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Általános iskola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67" w:rsidRDefault="00516E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Bulgárföldi Általános Iskola (</w:t>
            </w:r>
            <w:r w:rsidRPr="00516E67">
              <w:rPr>
                <w:i/>
                <w:sz w:val="22"/>
                <w:szCs w:val="22"/>
                <w:lang w:eastAsia="en-US"/>
              </w:rPr>
              <w:t>angol nyelv esetében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234B27" w:rsidRDefault="00516E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--------------------------</w:t>
            </w:r>
            <w:r>
              <w:rPr>
                <w:sz w:val="22"/>
                <w:szCs w:val="22"/>
                <w:lang w:eastAsia="en-US"/>
              </w:rPr>
              <w:br/>
              <w:t>Miskolci Szabó Lőrinc Általános Iskola (</w:t>
            </w:r>
            <w:r w:rsidRPr="00516E67">
              <w:rPr>
                <w:i/>
                <w:sz w:val="22"/>
                <w:szCs w:val="22"/>
                <w:lang w:eastAsia="en-US"/>
              </w:rPr>
              <w:t>német nyelv esetében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67" w:rsidRPr="00516E67" w:rsidRDefault="00516E67" w:rsidP="00516E67">
            <w:pPr>
              <w:rPr>
                <w:rFonts w:eastAsia="Times New Roman"/>
                <w:color w:val="000000"/>
              </w:rPr>
            </w:pPr>
            <w:r w:rsidRPr="00516E67">
              <w:rPr>
                <w:color w:val="000000"/>
              </w:rPr>
              <w:t>3534 Miskolc, Fazola H. u. 2.</w:t>
            </w:r>
          </w:p>
          <w:p w:rsidR="00234B27" w:rsidRPr="00516E67" w:rsidRDefault="00516E67">
            <w:pPr>
              <w:rPr>
                <w:lang w:eastAsia="en-US"/>
              </w:rPr>
            </w:pPr>
            <w:r>
              <w:rPr>
                <w:lang w:eastAsia="en-US"/>
              </w:rPr>
              <w:t>------------------------</w:t>
            </w:r>
          </w:p>
          <w:p w:rsidR="00516E67" w:rsidRPr="00516E67" w:rsidRDefault="00516E67" w:rsidP="00516E67">
            <w:pPr>
              <w:rPr>
                <w:rFonts w:eastAsia="Times New Roman"/>
                <w:color w:val="000000"/>
              </w:rPr>
            </w:pPr>
            <w:r w:rsidRPr="00516E67">
              <w:rPr>
                <w:color w:val="000000"/>
              </w:rPr>
              <w:t>3530 Miskolc, Vörösmarty u. 76.</w:t>
            </w:r>
          </w:p>
          <w:p w:rsidR="00516E67" w:rsidRDefault="00516E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</w:p>
        </w:tc>
      </w:tr>
      <w:tr w:rsidR="00234B27" w:rsidTr="00234B27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Gimnázium/Középfokú intézmény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Default="00516E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Diósgyőri Gimnázium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Pr="00516E67" w:rsidRDefault="00516E67">
            <w:pPr>
              <w:rPr>
                <w:rFonts w:eastAsia="Times New Roman"/>
                <w:color w:val="000000"/>
              </w:rPr>
            </w:pPr>
            <w:r w:rsidRPr="00516E67">
              <w:rPr>
                <w:color w:val="000000"/>
              </w:rPr>
              <w:t>3534 Miskolc,</w:t>
            </w:r>
            <w:r w:rsidRPr="00516E67">
              <w:rPr>
                <w:color w:val="000000"/>
              </w:rPr>
              <w:br/>
              <w:t>Kiss tábornok u. 42.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</w:p>
        </w:tc>
      </w:tr>
      <w:tr w:rsidR="00234B27" w:rsidTr="00234B27"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Gyógypedagógiai, konduktív pedagógiai intézmény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Default="00516E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Miskolci Éltes Mátyás Óvoda, Általános Iskola és Egységes Gyógypedagógiai Módszertani Intézmény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E67" w:rsidRPr="00516E67" w:rsidRDefault="00516E67" w:rsidP="00516E67">
            <w:pPr>
              <w:rPr>
                <w:rFonts w:eastAsia="Times New Roman"/>
                <w:color w:val="000000"/>
              </w:rPr>
            </w:pPr>
            <w:r w:rsidRPr="00516E67">
              <w:rPr>
                <w:color w:val="000000"/>
              </w:rPr>
              <w:t>3526 Miskolc,</w:t>
            </w:r>
            <w:r w:rsidRPr="00516E67">
              <w:rPr>
                <w:color w:val="000000"/>
              </w:rPr>
              <w:br/>
              <w:t>Szeles u. 57.</w:t>
            </w:r>
          </w:p>
          <w:p w:rsidR="00234B27" w:rsidRDefault="00234B2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34B27" w:rsidRDefault="00234B27" w:rsidP="00234B27">
      <w:pPr>
        <w:jc w:val="both"/>
        <w:rPr>
          <w:sz w:val="22"/>
          <w:szCs w:val="22"/>
          <w:lang w:eastAsia="en-US"/>
        </w:rPr>
      </w:pPr>
    </w:p>
    <w:p w:rsidR="00234B27" w:rsidRDefault="00234B27" w:rsidP="00234B27">
      <w:pPr>
        <w:jc w:val="both"/>
      </w:pPr>
      <w:r>
        <w:t>A tárgykörben felkereshető tankerületi kapcsolattartó adatai: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686"/>
      </w:tblGrid>
      <w:tr w:rsidR="00234B27" w:rsidTr="00234B27">
        <w:tc>
          <w:tcPr>
            <w:tcW w:w="7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 tankerületi kapcsolattartó</w:t>
            </w:r>
          </w:p>
        </w:tc>
      </w:tr>
      <w:tr w:rsidR="00234B27" w:rsidTr="00234B27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234B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Neve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7" w:rsidRDefault="00516E6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Elérhetősége</w:t>
            </w:r>
          </w:p>
        </w:tc>
      </w:tr>
      <w:tr w:rsidR="00234B27" w:rsidTr="00234B27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Pr="00E80933" w:rsidRDefault="00516E67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Ádámné Orbán Andrea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B27" w:rsidRPr="00516E67" w:rsidRDefault="00516E67">
            <w:pPr>
              <w:rPr>
                <w:rFonts w:eastAsia="Times New Roman"/>
                <w:b/>
                <w:color w:val="000000"/>
              </w:rPr>
            </w:pPr>
            <w:r w:rsidRPr="00516E67">
              <w:rPr>
                <w:b/>
                <w:color w:val="000000"/>
              </w:rPr>
              <w:t>46/795-226</w:t>
            </w:r>
            <w:bookmarkStart w:id="0" w:name="_GoBack"/>
            <w:bookmarkEnd w:id="0"/>
          </w:p>
        </w:tc>
      </w:tr>
    </w:tbl>
    <w:p w:rsidR="005761E4" w:rsidRDefault="005761E4"/>
    <w:sectPr w:rsidR="0057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7"/>
    <w:rsid w:val="00234B27"/>
    <w:rsid w:val="00516E67"/>
    <w:rsid w:val="005761E4"/>
    <w:rsid w:val="006067C0"/>
    <w:rsid w:val="00E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1195"/>
  <w15:docId w15:val="{29D2DDFC-B139-4559-8666-FDFCDA4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4B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234B27"/>
  </w:style>
  <w:style w:type="paragraph" w:styleId="Listaszerbekezds">
    <w:name w:val="List Paragraph"/>
    <w:basedOn w:val="Norml"/>
    <w:link w:val="ListaszerbekezdsChar"/>
    <w:uiPriority w:val="34"/>
    <w:qFormat/>
    <w:rsid w:val="00234B2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Péterffy Balázs</dc:creator>
  <cp:lastModifiedBy>Végsőné Irha Melinda</cp:lastModifiedBy>
  <cp:revision>3</cp:revision>
  <dcterms:created xsi:type="dcterms:W3CDTF">2021-09-29T12:59:00Z</dcterms:created>
  <dcterms:modified xsi:type="dcterms:W3CDTF">2021-09-29T13:09:00Z</dcterms:modified>
</cp:coreProperties>
</file>