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3D" w:rsidRPr="00B0133D" w:rsidRDefault="00B0133D" w:rsidP="00F353FD">
      <w:pPr>
        <w:spacing w:after="0" w:line="240" w:lineRule="auto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  <w:bookmarkStart w:id="0" w:name="_GoBack"/>
      <w:bookmarkEnd w:id="0"/>
      <w:r w:rsidRPr="00B0133D">
        <w:rPr>
          <w:rFonts w:ascii="Verdana" w:hAnsi="Verdana" w:cs="Times New Roman"/>
          <w:b/>
          <w:color w:val="FF0000"/>
          <w:sz w:val="20"/>
          <w:szCs w:val="20"/>
        </w:rPr>
        <w:t>Figyelem ! Minden részajánlati körre (járásra) külön-külön ajánlat</w:t>
      </w:r>
      <w:r w:rsidR="00FB4DE0">
        <w:rPr>
          <w:rFonts w:ascii="Verdana" w:hAnsi="Verdana" w:cs="Times New Roman"/>
          <w:b/>
          <w:color w:val="FF0000"/>
          <w:sz w:val="20"/>
          <w:szCs w:val="20"/>
        </w:rPr>
        <w:t>tételi adatlapot kell kitölteni</w:t>
      </w:r>
      <w:r w:rsidRPr="00B0133D">
        <w:rPr>
          <w:rFonts w:ascii="Verdana" w:hAnsi="Verdana" w:cs="Times New Roman"/>
          <w:b/>
          <w:color w:val="FF0000"/>
          <w:sz w:val="20"/>
          <w:szCs w:val="20"/>
        </w:rPr>
        <w:t>!</w:t>
      </w:r>
    </w:p>
    <w:p w:rsidR="00B0133D" w:rsidRPr="00B0133D" w:rsidRDefault="00B0133D" w:rsidP="00F353FD">
      <w:pPr>
        <w:spacing w:after="0" w:line="240" w:lineRule="auto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</w:p>
    <w:p w:rsidR="00F353FD" w:rsidRDefault="000F2DD1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Ajánlattételi</w:t>
      </w:r>
      <w:r w:rsidR="0041633A">
        <w:rPr>
          <w:rFonts w:ascii="Verdana" w:hAnsi="Verdana" w:cs="Times New Roman"/>
          <w:b/>
          <w:sz w:val="20"/>
          <w:szCs w:val="20"/>
        </w:rPr>
        <w:t xml:space="preserve"> adatlap a Kisvárdai</w:t>
      </w:r>
      <w:r w:rsidR="00F353FD" w:rsidRPr="00F42D63">
        <w:rPr>
          <w:rFonts w:ascii="Verdana" w:hAnsi="Verdana" w:cs="Times New Roman"/>
          <w:b/>
          <w:sz w:val="20"/>
          <w:szCs w:val="20"/>
        </w:rPr>
        <w:t xml:space="preserve"> Tankerületi Központ iskolagyümölcs pályázatához </w:t>
      </w:r>
    </w:p>
    <w:p w:rsidR="00F353FD" w:rsidRPr="00F42D63" w:rsidRDefault="00813B48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2018/2019.</w:t>
      </w:r>
      <w:r w:rsidR="00F353FD" w:rsidRPr="00F42D63">
        <w:rPr>
          <w:rFonts w:ascii="Verdana" w:hAnsi="Verdana" w:cs="Times New Roman"/>
          <w:b/>
          <w:sz w:val="20"/>
          <w:szCs w:val="20"/>
        </w:rPr>
        <w:t xml:space="preserve"> tanév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993ED6" w:rsidRDefault="00993ED6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Cég neve:</w:t>
      </w:r>
      <w:r w:rsidR="006016BE">
        <w:rPr>
          <w:rFonts w:ascii="Verdana" w:hAnsi="Verdana" w:cs="Times New Roman"/>
          <w:sz w:val="20"/>
          <w:szCs w:val="20"/>
        </w:rPr>
        <w:tab/>
      </w:r>
      <w:r w:rsidR="006016BE">
        <w:rPr>
          <w:rFonts w:ascii="Verdana" w:hAnsi="Verdana" w:cs="Times New Roman"/>
          <w:sz w:val="20"/>
          <w:szCs w:val="20"/>
        </w:rPr>
        <w:tab/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Adószáma: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MVH ügyfélazonosító (reg.száma):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Székhelye: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Telephelye(k) címe, ebből a pályázott intézmény székhelye</w:t>
      </w:r>
      <w:r w:rsidR="006016BE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szerinti azonos megyében lévő jelzése: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Képviselő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Képviselő elérhetősége (telefonszám, e-mail cím):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Kapcsolattartó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Kapcsolattartó elérhetősége (telefonszám, e-mail cím):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97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89"/>
        <w:gridCol w:w="1223"/>
        <w:gridCol w:w="489"/>
        <w:gridCol w:w="12"/>
        <w:gridCol w:w="722"/>
        <w:gridCol w:w="367"/>
        <w:gridCol w:w="856"/>
        <w:gridCol w:w="245"/>
        <w:gridCol w:w="6"/>
        <w:gridCol w:w="972"/>
        <w:gridCol w:w="123"/>
        <w:gridCol w:w="1101"/>
      </w:tblGrid>
      <w:tr w:rsidR="00717319" w:rsidRPr="00576643" w:rsidTr="00383A80">
        <w:trPr>
          <w:trHeight w:val="510"/>
        </w:trPr>
        <w:tc>
          <w:tcPr>
            <w:tcW w:w="9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319" w:rsidRPr="00383A80" w:rsidRDefault="00D94440" w:rsidP="00D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3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Megpályázott járás megnevezése</w:t>
            </w:r>
          </w:p>
        </w:tc>
      </w:tr>
      <w:tr w:rsidR="00D94440" w:rsidRPr="00576643" w:rsidTr="006016BE">
        <w:trPr>
          <w:trHeight w:val="510"/>
        </w:trPr>
        <w:tc>
          <w:tcPr>
            <w:tcW w:w="9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40" w:rsidRPr="00576643" w:rsidRDefault="00383A80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……….. járás </w:t>
            </w:r>
          </w:p>
        </w:tc>
      </w:tr>
      <w:tr w:rsidR="00F42535" w:rsidRPr="00576643" w:rsidTr="006016BE">
        <w:trPr>
          <w:trHeight w:val="678"/>
        </w:trPr>
        <w:tc>
          <w:tcPr>
            <w:tcW w:w="5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Minőségi kifogás aránya az FM rendelet 5.§ (1) bekezdés a) pontja szerint (%-ban megadva)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535" w:rsidRPr="00576643" w:rsidTr="006016BE">
        <w:trPr>
          <w:trHeight w:val="315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601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3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993E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 xml:space="preserve"> köznevelési</w:t>
            </w:r>
            <w:r w:rsidRPr="00993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intézmény</w:t>
            </w:r>
            <w:r w:rsidRPr="006016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székhelye szerinti megyében termelt vagy előállított termékek aránya</w:t>
            </w:r>
          </w:p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6016BE">
        <w:trPr>
          <w:trHeight w:val="25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szomszédos megyéből: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6016BE">
        <w:trPr>
          <w:trHeight w:val="25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nem szomszédos megyéből: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6016BE">
        <w:trPr>
          <w:trHeight w:val="31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Uniós tagállamból: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6016BE">
        <w:trPr>
          <w:trHeight w:val="967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9A1E5E" w:rsidP="00892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FM rendelet 5.§ (1) bekezdés c) pont valamint az 5.§ (2) bekezdés  szerinti kísérő intézkedések </w:t>
            </w:r>
            <w:r w:rsidR="00E277D9" w:rsidRPr="00DA2F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egy adott fajtájú kísérő intézkedésen belüli alkalmak száma/alkalmanként az elért tanulók száma</w:t>
            </w:r>
          </w:p>
        </w:tc>
        <w:tc>
          <w:tcPr>
            <w:tcW w:w="2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Kísérő intézkedés megnevezése</w:t>
            </w:r>
          </w:p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Alkalmak száma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Alkalmanként elért tanulók száma</w:t>
            </w:r>
          </w:p>
        </w:tc>
      </w:tr>
      <w:tr w:rsidR="00E277D9" w:rsidRPr="00576643" w:rsidTr="006016BE">
        <w:trPr>
          <w:trHeight w:val="479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E277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6016BE">
        <w:trPr>
          <w:trHeight w:val="5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oktatási segédanyag és annak alkalmazása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6016BE">
        <w:trPr>
          <w:trHeight w:val="5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3A20A6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20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6016BE">
        <w:trPr>
          <w:trHeight w:val="71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6016BE">
        <w:trPr>
          <w:trHeight w:val="81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DE5C45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interaktív honlap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9436C" w:rsidRPr="00576643" w:rsidTr="00781440">
        <w:trPr>
          <w:trHeight w:val="815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6C" w:rsidRPr="00576643" w:rsidRDefault="00E9436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FM rendelet 3.melléklete </w:t>
            </w:r>
            <w:r w:rsidR="002E48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szerinti kóstoltatási alkalmaknak 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2018/2019.évben vállalt száma</w:t>
            </w:r>
          </w:p>
        </w:tc>
        <w:tc>
          <w:tcPr>
            <w:tcW w:w="73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6C" w:rsidRPr="00576643" w:rsidRDefault="00E9436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536BD" w:rsidRPr="00576643" w:rsidTr="006016BE">
        <w:trPr>
          <w:trHeight w:val="48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FM rendelet 13.§ (1) bekezdés rendelkezéseit figyelembe véve hetente szállítani vállalt adagok 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Teljesítési időszakok FM rendelet 8.§ (4) bekezdés szerint 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Második teljesítési időszak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Harma</w:t>
            </w:r>
            <w:r w:rsidR="000A7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ik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Negyedik teljesítési időszak</w:t>
            </w:r>
          </w:p>
        </w:tc>
      </w:tr>
      <w:tr w:rsidR="00E536BD" w:rsidRPr="00576643" w:rsidTr="006016BE">
        <w:trPr>
          <w:trHeight w:val="487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Hetente szállítani kívánt mennyiségek száma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A36D0" w:rsidRPr="00576643" w:rsidTr="006016BE">
        <w:trPr>
          <w:trHeight w:val="61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FM rendelet 13.§ (1) bekezdésében meghatározott tanulónkénti kiosztásra kerülő termék heti mennyiségét valamint a szállítási időszakok összességét figyelembe véve Ajánlatkérő járásonként előnyben részesíti azt az Ajánlattevőt akinek az ajánlata a legszélesebb termékválasztékot tartalmazza.</w:t>
            </w:r>
          </w:p>
        </w:tc>
        <w:tc>
          <w:tcPr>
            <w:tcW w:w="7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Pr="00CA36D0" w:rsidRDefault="00CA36D0" w:rsidP="00CA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A36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Kiosztandó termék megnevezése</w:t>
            </w:r>
          </w:p>
        </w:tc>
      </w:tr>
      <w:tr w:rsidR="00CA36D0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1.nap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2.nap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3.nap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4.nap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5.nap</w:t>
            </w:r>
          </w:p>
        </w:tc>
      </w:tr>
      <w:tr w:rsidR="00CA36D0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Első 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A36D0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0" w:rsidRDefault="00CA36D0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Második </w:t>
            </w:r>
            <w:r w:rsidRPr="002B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A36D0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0" w:rsidRDefault="00CA36D0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Harmadik </w:t>
            </w:r>
            <w:r w:rsidRPr="002B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A36D0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0" w:rsidRDefault="00CA36D0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Negyedik </w:t>
            </w:r>
            <w:r w:rsidRPr="002B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700A6" w:rsidRPr="00576643" w:rsidTr="006016BE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E" w:rsidRDefault="006016BE" w:rsidP="001503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6016BE" w:rsidRDefault="007700A6" w:rsidP="00601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Ismertesse röviden e szempontoknak való megfelelést az ajánlatával érintett járásra vonatkozóan.</w:t>
            </w:r>
          </w:p>
          <w:p w:rsidR="006016BE" w:rsidRDefault="006016BE" w:rsidP="00601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6016BE" w:rsidRDefault="006016BE" w:rsidP="001503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Pr="00576643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700A6" w:rsidRPr="00576643" w:rsidTr="006016BE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Pr="00750E47" w:rsidRDefault="007700A6" w:rsidP="000B4DB5">
            <w:pPr>
              <w:jc w:val="both"/>
              <w:rPr>
                <w:b/>
                <w:sz w:val="20"/>
                <w:szCs w:val="20"/>
              </w:rPr>
            </w:pPr>
            <w:r w:rsidRPr="00750E47">
              <w:rPr>
                <w:b/>
                <w:sz w:val="20"/>
                <w:szCs w:val="20"/>
              </w:rPr>
              <w:lastRenderedPageBreak/>
              <w:t>A gyermekek táplálkozási szokásainak javítása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  <w:p w:rsidR="007700A6" w:rsidRPr="00750E47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Pr="00576643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C11BA0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Kelt: ………………………………………., 2018</w:t>
      </w:r>
      <w:r w:rsidR="00F353FD">
        <w:rPr>
          <w:rFonts w:ascii="Verdana" w:hAnsi="Verdana" w:cs="Times New Roman"/>
          <w:sz w:val="20"/>
          <w:szCs w:val="20"/>
        </w:rPr>
        <w:t>. ………………. hó …….. nap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……………………………………………………………</w:t>
      </w:r>
    </w:p>
    <w:p w:rsidR="00F353FD" w:rsidRDefault="00F353FD" w:rsidP="00F353FD">
      <w:pPr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cégszerű aláírás</w:t>
      </w:r>
    </w:p>
    <w:p w:rsidR="00F353FD" w:rsidRPr="00385E51" w:rsidRDefault="00F353FD" w:rsidP="00F353FD">
      <w:pPr>
        <w:spacing w:after="0" w:line="240" w:lineRule="auto"/>
        <w:ind w:left="637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p.h.</w:t>
      </w:r>
    </w:p>
    <w:p w:rsidR="00005A38" w:rsidRDefault="00005A38"/>
    <w:sectPr w:rsidR="00005A38" w:rsidSect="00C52DC0">
      <w:headerReference w:type="default" r:id="rId8"/>
      <w:footerReference w:type="default" r:id="rId9"/>
      <w:pgSz w:w="11906" w:h="16838"/>
      <w:pgMar w:top="6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F7" w:rsidRDefault="00CB69F7">
      <w:pPr>
        <w:spacing w:after="0" w:line="240" w:lineRule="auto"/>
      </w:pPr>
      <w:r>
        <w:separator/>
      </w:r>
    </w:p>
  </w:endnote>
  <w:endnote w:type="continuationSeparator" w:id="0">
    <w:p w:rsidR="00CB69F7" w:rsidRDefault="00CB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98160"/>
      <w:docPartObj>
        <w:docPartGallery w:val="Page Numbers (Bottom of Page)"/>
        <w:docPartUnique/>
      </w:docPartObj>
    </w:sdtPr>
    <w:sdtEndPr/>
    <w:sdtContent>
      <w:p w:rsidR="00D73DB9" w:rsidRDefault="00972F4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DB9" w:rsidRDefault="00D73D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F7" w:rsidRDefault="00CB69F7">
      <w:pPr>
        <w:spacing w:after="0" w:line="240" w:lineRule="auto"/>
      </w:pPr>
      <w:r>
        <w:separator/>
      </w:r>
    </w:p>
  </w:footnote>
  <w:footnote w:type="continuationSeparator" w:id="0">
    <w:p w:rsidR="00CB69F7" w:rsidRDefault="00CB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22" w:rsidRPr="00C52DC0" w:rsidRDefault="00C33D4D" w:rsidP="00C52DC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33A">
      <w:rPr>
        <w:rFonts w:ascii="Trajan Pro" w:hAnsi="Trajan Pro"/>
        <w:noProof/>
      </w:rPr>
      <w:t xml:space="preserve">                     Kisvárdai </w:t>
    </w:r>
    <w:r>
      <w:rPr>
        <w:rFonts w:ascii="Trajan Pro" w:hAnsi="Trajan Pro"/>
        <w:noProof/>
      </w:rPr>
      <w:t>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273AF"/>
    <w:rsid w:val="0007513B"/>
    <w:rsid w:val="00084742"/>
    <w:rsid w:val="000A4405"/>
    <w:rsid w:val="000A7431"/>
    <w:rsid w:val="000B4DB5"/>
    <w:rsid w:val="000F2DD1"/>
    <w:rsid w:val="001503AD"/>
    <w:rsid w:val="002B32EF"/>
    <w:rsid w:val="002E48FE"/>
    <w:rsid w:val="00383A80"/>
    <w:rsid w:val="003936CE"/>
    <w:rsid w:val="003A29E1"/>
    <w:rsid w:val="0041633A"/>
    <w:rsid w:val="00425B09"/>
    <w:rsid w:val="0043499F"/>
    <w:rsid w:val="006016BE"/>
    <w:rsid w:val="00650C04"/>
    <w:rsid w:val="00717319"/>
    <w:rsid w:val="00750E47"/>
    <w:rsid w:val="007700A6"/>
    <w:rsid w:val="00813B48"/>
    <w:rsid w:val="00892EA9"/>
    <w:rsid w:val="008A06F5"/>
    <w:rsid w:val="00901690"/>
    <w:rsid w:val="00972F4E"/>
    <w:rsid w:val="00993ED6"/>
    <w:rsid w:val="009A1E5E"/>
    <w:rsid w:val="00B0133D"/>
    <w:rsid w:val="00B26953"/>
    <w:rsid w:val="00B46FB7"/>
    <w:rsid w:val="00B62052"/>
    <w:rsid w:val="00BF47A1"/>
    <w:rsid w:val="00C11BA0"/>
    <w:rsid w:val="00C168E8"/>
    <w:rsid w:val="00C33D4D"/>
    <w:rsid w:val="00CA36D0"/>
    <w:rsid w:val="00CB69F7"/>
    <w:rsid w:val="00CD2BFD"/>
    <w:rsid w:val="00D73DB9"/>
    <w:rsid w:val="00D94440"/>
    <w:rsid w:val="00DA2FAD"/>
    <w:rsid w:val="00DE5C45"/>
    <w:rsid w:val="00E277D9"/>
    <w:rsid w:val="00E536BD"/>
    <w:rsid w:val="00E9436C"/>
    <w:rsid w:val="00EB40B1"/>
    <w:rsid w:val="00F353FD"/>
    <w:rsid w:val="00F42535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7A38B-314E-4416-902E-D2654AE7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Debreczenszky Julianna Dr.</cp:lastModifiedBy>
  <cp:revision>2</cp:revision>
  <dcterms:created xsi:type="dcterms:W3CDTF">2018-05-03T06:43:00Z</dcterms:created>
  <dcterms:modified xsi:type="dcterms:W3CDTF">2018-05-03T06:43:00Z</dcterms:modified>
</cp:coreProperties>
</file>