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8F9" w:rsidRDefault="004B48F9">
      <w:bookmarkStart w:id="0" w:name="_GoBack"/>
      <w:bookmarkEnd w:id="0"/>
    </w:p>
    <w:p w:rsidR="004B48F9" w:rsidRDefault="004B48F9"/>
    <w:p w:rsidR="004B48F9" w:rsidRDefault="004B48F9" w:rsidP="004B48F9">
      <w:pPr>
        <w:pStyle w:val="Sajtkzlemny"/>
        <w:ind w:firstLine="0"/>
        <w:jc w:val="left"/>
        <w:rPr>
          <w:color w:val="404040"/>
          <w:sz w:val="32"/>
          <w:szCs w:val="32"/>
        </w:rPr>
      </w:pPr>
      <w:r>
        <w:rPr>
          <w:sz w:val="32"/>
          <w:szCs w:val="32"/>
          <w:lang w:eastAsia="hu-HU"/>
        </w:rPr>
        <w:t>Sajtóközlemény</w:t>
      </w:r>
      <w:r>
        <w:rPr>
          <w:color w:val="404040"/>
          <w:sz w:val="32"/>
          <w:szCs w:val="32"/>
          <w:lang w:eastAsia="hu-HU"/>
        </w:rPr>
        <w:t xml:space="preserve">                             </w:t>
      </w:r>
      <w:r>
        <w:rPr>
          <w:color w:val="404040"/>
          <w:sz w:val="32"/>
          <w:szCs w:val="32"/>
        </w:rPr>
        <w:t xml:space="preserve">             </w:t>
      </w:r>
    </w:p>
    <w:p w:rsidR="004B48F9" w:rsidRDefault="004B48F9" w:rsidP="004B48F9">
      <w:pPr>
        <w:spacing w:line="264" w:lineRule="auto"/>
        <w:ind w:left="144" w:hanging="144"/>
        <w:rPr>
          <w:b/>
          <w:bCs/>
        </w:rPr>
      </w:pPr>
      <w:r>
        <w:rPr>
          <w:b/>
          <w:bCs/>
        </w:rPr>
        <w:t xml:space="preserve">BEFEJEZŐDÖTT A KÖZNEVELÉSI INTÉZMÉNYEK ELEKTROMOS RENDSZERÉNEK MEGÚJÍTÁSA </w:t>
      </w:r>
    </w:p>
    <w:p w:rsidR="004B48F9" w:rsidRDefault="004B48F9" w:rsidP="004B48F9">
      <w:pPr>
        <w:spacing w:line="324" w:lineRule="auto"/>
        <w:jc w:val="both"/>
        <w:rPr>
          <w:rFonts w:ascii="Arial" w:hAnsi="Arial" w:cs="Arial"/>
          <w:b/>
          <w:bCs/>
          <w:caps/>
          <w:color w:val="244BAE"/>
          <w:lang w:val="en-US"/>
        </w:rPr>
      </w:pPr>
    </w:p>
    <w:p w:rsidR="004B48F9" w:rsidRDefault="004B48F9" w:rsidP="004B48F9">
      <w:pPr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</w:t>
      </w:r>
      <w:r>
        <w:t xml:space="preserve">Sárospataki Tankerületi Központ </w:t>
      </w:r>
      <w:r>
        <w:rPr>
          <w:rFonts w:ascii="Arial" w:hAnsi="Arial" w:cs="Arial"/>
          <w:sz w:val="20"/>
          <w:szCs w:val="20"/>
        </w:rPr>
        <w:t xml:space="preserve">hat intézményének elektromos hálózatát mintegy </w:t>
      </w:r>
      <w:r>
        <w:t xml:space="preserve">231,32 </w:t>
      </w:r>
      <w:r>
        <w:rPr>
          <w:rFonts w:ascii="Arial" w:hAnsi="Arial" w:cs="Arial"/>
          <w:sz w:val="20"/>
          <w:szCs w:val="20"/>
        </w:rPr>
        <w:t>millió forint vissza nem térítendő európai uniós támogatásból va</w:t>
      </w:r>
      <w:r w:rsidR="00C65BD9">
        <w:rPr>
          <w:rFonts w:ascii="Arial" w:hAnsi="Arial" w:cs="Arial"/>
          <w:sz w:val="20"/>
          <w:szCs w:val="20"/>
        </w:rPr>
        <w:t>lósította meg, ami elősegíti a k</w:t>
      </w:r>
      <w:r>
        <w:rPr>
          <w:rFonts w:ascii="Arial" w:hAnsi="Arial" w:cs="Arial"/>
          <w:sz w:val="20"/>
          <w:szCs w:val="20"/>
        </w:rPr>
        <w:t>ormány által biztosított nagyszámú digitális eszköz egyidejű használatát.</w:t>
      </w:r>
    </w:p>
    <w:p w:rsidR="004B48F9" w:rsidRDefault="004B48F9" w:rsidP="004B48F9">
      <w:pPr>
        <w:jc w:val="both"/>
      </w:pPr>
    </w:p>
    <w:p w:rsidR="004B48F9" w:rsidRDefault="004B48F9" w:rsidP="004B48F9">
      <w:pPr>
        <w:jc w:val="both"/>
      </w:pPr>
      <w:r>
        <w:t xml:space="preserve">A projekt megvalósításával az elavult, egykor alacsonyabb terhelésre tervezett elektromos rendszerrel rendelkező köznevelési intézmények fejlesztési céljának eléréséhez járult hozzá. A fejlesztés az oktatás </w:t>
      </w:r>
      <w:proofErr w:type="spellStart"/>
      <w:r>
        <w:t>digitalizációja</w:t>
      </w:r>
      <w:proofErr w:type="spellEnd"/>
      <w:r>
        <w:t xml:space="preserve"> révén elősegítette a méltányos, minőségi és inkluzív köznevelés biztosítását.</w:t>
      </w:r>
    </w:p>
    <w:p w:rsidR="004B48F9" w:rsidRDefault="004B48F9" w:rsidP="004B48F9">
      <w:pPr>
        <w:jc w:val="both"/>
      </w:pPr>
      <w:r>
        <w:t xml:space="preserve">A fejlesztés során felújításra és átalakításra kerültek az iskolák elektromos rendszerei. Megvalósult az elektromos gerinchálózat felújítása vagy teljeskörű cseréje, a tantermek hálózatának cseréje, új </w:t>
      </w:r>
      <w:proofErr w:type="spellStart"/>
      <w:r>
        <w:t>dugalj</w:t>
      </w:r>
      <w:proofErr w:type="spellEnd"/>
      <w:r>
        <w:t>, kapcsolók és a LED világítás kiépítésére került sor.</w:t>
      </w:r>
    </w:p>
    <w:p w:rsidR="004B48F9" w:rsidRDefault="004B48F9" w:rsidP="004B48F9">
      <w:pPr>
        <w:jc w:val="both"/>
      </w:pPr>
      <w:r>
        <w:t>Érintett Iskolák</w:t>
      </w:r>
      <w:proofErr w:type="gramStart"/>
      <w:r>
        <w:t>:   Ilosvai</w:t>
      </w:r>
      <w:proofErr w:type="gramEnd"/>
      <w:r>
        <w:t xml:space="preserve"> Selymes Péter Általános Iskola Abaújszántó</w:t>
      </w:r>
    </w:p>
    <w:p w:rsidR="004B48F9" w:rsidRDefault="004B48F9" w:rsidP="004B48F9">
      <w:pPr>
        <w:jc w:val="both"/>
      </w:pPr>
      <w:r>
        <w:t>                               Karcsai Általános Iskola</w:t>
      </w:r>
    </w:p>
    <w:p w:rsidR="004B48F9" w:rsidRDefault="004B48F9" w:rsidP="004B48F9">
      <w:pPr>
        <w:jc w:val="both"/>
      </w:pPr>
      <w:r>
        <w:t>                               Nagyrozvágyi Általános Iskola</w:t>
      </w:r>
    </w:p>
    <w:p w:rsidR="004B48F9" w:rsidRDefault="004B48F9" w:rsidP="004B48F9">
      <w:pPr>
        <w:jc w:val="both"/>
      </w:pPr>
      <w:r>
        <w:t>                               Pácini Általános Iskola</w:t>
      </w:r>
    </w:p>
    <w:p w:rsidR="004B48F9" w:rsidRDefault="004B48F9" w:rsidP="004B48F9">
      <w:pPr>
        <w:jc w:val="both"/>
      </w:pPr>
      <w:r>
        <w:t xml:space="preserve">                               Ricsei </w:t>
      </w:r>
      <w:proofErr w:type="spellStart"/>
      <w:r>
        <w:t>II.Rákóczi</w:t>
      </w:r>
      <w:proofErr w:type="spellEnd"/>
      <w:r>
        <w:t xml:space="preserve"> Ferenc Általános Iskola</w:t>
      </w:r>
    </w:p>
    <w:p w:rsidR="004B48F9" w:rsidRDefault="004B48F9" w:rsidP="004B48F9">
      <w:pPr>
        <w:ind w:left="1560"/>
        <w:jc w:val="both"/>
      </w:pPr>
      <w:r>
        <w:t xml:space="preserve">Kazinczy Ferenc Magyar- Angol Két Tanítási Nyelvű, Nyelvoktató Német </w:t>
      </w:r>
      <w:proofErr w:type="gramStart"/>
      <w:r>
        <w:t>Nemzetiségi   Általános</w:t>
      </w:r>
      <w:proofErr w:type="gramEnd"/>
      <w:r>
        <w:t xml:space="preserve"> Iskola Sátoraljaújhely</w:t>
      </w:r>
    </w:p>
    <w:p w:rsidR="004B48F9" w:rsidRDefault="004B48F9" w:rsidP="004B48F9">
      <w:pPr>
        <w:jc w:val="both"/>
      </w:pPr>
    </w:p>
    <w:p w:rsidR="004B48F9" w:rsidRDefault="004B48F9" w:rsidP="004B48F9">
      <w:pPr>
        <w:jc w:val="both"/>
      </w:pPr>
      <w:r>
        <w:t>A beruházás összköltsége 231 319 361 forint, amely teljes egészében vissza nem térítendő támogatás. A korszerűsítés befejezése: 2023. augusztus 31.  Az infrastrukturális fejlesztéssel érintett hat intézményben összesen 1138 di</w:t>
      </w:r>
      <w:r w:rsidR="00C65BD9">
        <w:t>ák jut minőségi oktatáshoz</w:t>
      </w:r>
      <w:r>
        <w:t>.</w:t>
      </w:r>
    </w:p>
    <w:p w:rsidR="004B48F9" w:rsidRDefault="004B48F9" w:rsidP="004B48F9">
      <w:pPr>
        <w:spacing w:after="3"/>
        <w:rPr>
          <w:rFonts w:ascii="Arial" w:hAnsi="Arial" w:cs="Arial"/>
        </w:rPr>
      </w:pPr>
      <w:r>
        <w:t xml:space="preserve">Kedvezményezett neve: Sárospataki Tankerületi Központ </w:t>
      </w:r>
    </w:p>
    <w:p w:rsidR="004B48F9" w:rsidRDefault="004B48F9" w:rsidP="004B48F9">
      <w:pPr>
        <w:spacing w:after="3"/>
      </w:pPr>
      <w:r>
        <w:t>Projekt azonosító száma: EFOP-4.1.12-22-2023-00032</w:t>
      </w:r>
    </w:p>
    <w:p w:rsidR="004B48F9" w:rsidRDefault="004B48F9" w:rsidP="004B48F9">
      <w:pPr>
        <w:tabs>
          <w:tab w:val="left" w:pos="1134"/>
        </w:tabs>
        <w:spacing w:after="3"/>
      </w:pPr>
      <w:r>
        <w:t>Projekt címe: „Köznevelési intézmények elektromos rendszerének megújítása a Sárospataki Tankerületi Központnál”.</w:t>
      </w:r>
    </w:p>
    <w:p w:rsidR="004B48F9" w:rsidRDefault="004B48F9" w:rsidP="004B48F9">
      <w:pPr>
        <w:spacing w:after="3"/>
      </w:pPr>
    </w:p>
    <w:p w:rsidR="004B48F9" w:rsidRDefault="004B48F9" w:rsidP="004B48F9">
      <w:pPr>
        <w:spacing w:after="3"/>
      </w:pPr>
      <w:r>
        <w:t xml:space="preserve">Szerződött támogatás összege: 231 319 361 Ft </w:t>
      </w:r>
    </w:p>
    <w:p w:rsidR="004B48F9" w:rsidRDefault="004B48F9" w:rsidP="004B48F9">
      <w:pPr>
        <w:spacing w:after="3"/>
      </w:pPr>
      <w:r>
        <w:t xml:space="preserve">Támogatás mértéke: 100% </w:t>
      </w:r>
    </w:p>
    <w:p w:rsidR="004B48F9" w:rsidRDefault="004B48F9"/>
    <w:p w:rsidR="004B48F9" w:rsidRDefault="004B48F9"/>
    <w:p w:rsidR="009F30EF" w:rsidRDefault="004B48F9" w:rsidP="004B48F9">
      <w:pPr>
        <w:jc w:val="center"/>
      </w:pPr>
      <w:r>
        <w:rPr>
          <w:noProof/>
          <w:lang w:eastAsia="hu-HU"/>
        </w:rPr>
        <w:drawing>
          <wp:inline distT="0" distB="0" distL="0" distR="0" wp14:anchorId="1BE8FB35" wp14:editId="53F9DFA4">
            <wp:extent cx="4829175" cy="2905438"/>
            <wp:effectExtent l="19050" t="19050" r="47625" b="66675"/>
            <wp:docPr id="1" name="Kép 1" descr="4_1_12_22_2023_00032_d_fekvo_vajojel_nelkuli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_1_12_22_2023_00032_d_fekvo_vajojel_nelkuli (1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2019" cy="2937231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>
                      <a:outerShdw dist="35921" dir="2700000" algn="ctr" rotWithShape="0">
                        <a:srgbClr val="808080"/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9F30EF" w:rsidSect="004B48F9">
      <w:headerReference w:type="default" r:id="rId8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896" w:rsidRDefault="008F0896" w:rsidP="004B48F9">
      <w:r>
        <w:separator/>
      </w:r>
    </w:p>
  </w:endnote>
  <w:endnote w:type="continuationSeparator" w:id="0">
    <w:p w:rsidR="008F0896" w:rsidRDefault="008F0896" w:rsidP="004B4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896" w:rsidRDefault="008F0896" w:rsidP="004B48F9">
      <w:r>
        <w:separator/>
      </w:r>
    </w:p>
  </w:footnote>
  <w:footnote w:type="continuationSeparator" w:id="0">
    <w:p w:rsidR="008F0896" w:rsidRDefault="008F0896" w:rsidP="004B48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8F9" w:rsidRDefault="004B48F9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354D48CE" wp14:editId="70EEC9AB">
          <wp:simplePos x="0" y="0"/>
          <wp:positionH relativeFrom="page">
            <wp:align>right</wp:align>
          </wp:positionH>
          <wp:positionV relativeFrom="paragraph">
            <wp:posOffset>-429260</wp:posOffset>
          </wp:positionV>
          <wp:extent cx="2623820" cy="1866265"/>
          <wp:effectExtent l="0" t="0" r="5080" b="635"/>
          <wp:wrapNone/>
          <wp:docPr id="10" name="Kép 10" descr="Európai Regionális Fejlesztési Alap pályázatok - Zalalövő Önkormányz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urópai Regionális Fejlesztési Alap pályázatok - Zalalövő Önkormányza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3820" cy="186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8F9"/>
    <w:rsid w:val="004B48F9"/>
    <w:rsid w:val="008F0896"/>
    <w:rsid w:val="009F30EF"/>
    <w:rsid w:val="00A23CA7"/>
    <w:rsid w:val="00C6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B48F9"/>
    <w:pPr>
      <w:spacing w:after="0" w:line="240" w:lineRule="auto"/>
    </w:pPr>
    <w:rPr>
      <w:rFonts w:ascii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B48F9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4B48F9"/>
  </w:style>
  <w:style w:type="paragraph" w:styleId="llb">
    <w:name w:val="footer"/>
    <w:basedOn w:val="Norml"/>
    <w:link w:val="llbChar"/>
    <w:uiPriority w:val="99"/>
    <w:unhideWhenUsed/>
    <w:rsid w:val="004B48F9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4B48F9"/>
  </w:style>
  <w:style w:type="paragraph" w:customStyle="1" w:styleId="Sajtkzlemny">
    <w:name w:val="Sajtóközlemény"/>
    <w:basedOn w:val="Norml"/>
    <w:rsid w:val="004B48F9"/>
    <w:pPr>
      <w:spacing w:line="300" w:lineRule="auto"/>
      <w:ind w:firstLine="1134"/>
      <w:jc w:val="both"/>
    </w:pPr>
    <w:rPr>
      <w:rFonts w:ascii="Arial" w:hAnsi="Arial" w:cs="Arial"/>
      <w:b/>
      <w:bCs/>
      <w:caps/>
      <w:color w:val="244BAE"/>
      <w:sz w:val="28"/>
      <w:szCs w:val="2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23CA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23C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B48F9"/>
    <w:pPr>
      <w:spacing w:after="0" w:line="240" w:lineRule="auto"/>
    </w:pPr>
    <w:rPr>
      <w:rFonts w:ascii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B48F9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4B48F9"/>
  </w:style>
  <w:style w:type="paragraph" w:styleId="llb">
    <w:name w:val="footer"/>
    <w:basedOn w:val="Norml"/>
    <w:link w:val="llbChar"/>
    <w:uiPriority w:val="99"/>
    <w:unhideWhenUsed/>
    <w:rsid w:val="004B48F9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4B48F9"/>
  </w:style>
  <w:style w:type="paragraph" w:customStyle="1" w:styleId="Sajtkzlemny">
    <w:name w:val="Sajtóközlemény"/>
    <w:basedOn w:val="Norml"/>
    <w:rsid w:val="004B48F9"/>
    <w:pPr>
      <w:spacing w:line="300" w:lineRule="auto"/>
      <w:ind w:firstLine="1134"/>
      <w:jc w:val="both"/>
    </w:pPr>
    <w:rPr>
      <w:rFonts w:ascii="Arial" w:hAnsi="Arial" w:cs="Arial"/>
      <w:b/>
      <w:bCs/>
      <w:caps/>
      <w:color w:val="244BAE"/>
      <w:sz w:val="28"/>
      <w:szCs w:val="2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23CA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23C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NISZ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Batta-Istók Beáta</dc:creator>
  <cp:lastModifiedBy>Koleszárné Braun Mónika</cp:lastModifiedBy>
  <cp:revision>2</cp:revision>
  <dcterms:created xsi:type="dcterms:W3CDTF">2023-11-08T08:42:00Z</dcterms:created>
  <dcterms:modified xsi:type="dcterms:W3CDTF">2023-11-08T08:42:00Z</dcterms:modified>
</cp:coreProperties>
</file>