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0351" w14:textId="77777777" w:rsidR="006C553B" w:rsidRDefault="00C3163F">
      <w:pPr>
        <w:spacing w:after="0"/>
        <w:ind w:left="4846"/>
      </w:pPr>
      <w:r>
        <w:rPr>
          <w:rFonts w:ascii="Arial" w:eastAsia="Arial" w:hAnsi="Arial" w:cs="Arial"/>
          <w:sz w:val="30"/>
        </w:rPr>
        <w:t>Belső-Pesti Tankerületi Központ</w:t>
      </w:r>
    </w:p>
    <w:p w14:paraId="002C3E9A" w14:textId="77777777" w:rsidR="006C553B" w:rsidRDefault="00C3163F">
      <w:pPr>
        <w:spacing w:after="146"/>
        <w:ind w:left="26"/>
        <w:jc w:val="center"/>
      </w:pPr>
      <w:r>
        <w:rPr>
          <w:rFonts w:ascii="Arial" w:eastAsia="Arial" w:hAnsi="Arial" w:cs="Arial"/>
          <w:sz w:val="25"/>
        </w:rPr>
        <w:t>2022. évi közbeszerzési terve</w:t>
      </w:r>
    </w:p>
    <w:tbl>
      <w:tblPr>
        <w:tblStyle w:val="TableGrid"/>
        <w:tblW w:w="154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3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4338"/>
        <w:gridCol w:w="1627"/>
        <w:gridCol w:w="2169"/>
        <w:gridCol w:w="2169"/>
        <w:gridCol w:w="2169"/>
        <w:gridCol w:w="2169"/>
      </w:tblGrid>
      <w:tr w:rsidR="006C553B" w14:paraId="75CFD3EC" w14:textId="77777777" w:rsidTr="00EB7A0A">
        <w:trPr>
          <w:trHeight w:val="1320"/>
        </w:trPr>
        <w:tc>
          <w:tcPr>
            <w:tcW w:w="759" w:type="dxa"/>
            <w:shd w:val="clear" w:color="auto" w:fill="DDDDDD"/>
          </w:tcPr>
          <w:p w14:paraId="3C6A5D4E" w14:textId="77777777" w:rsidR="006C553B" w:rsidRDefault="006C553B"/>
        </w:tc>
        <w:tc>
          <w:tcPr>
            <w:tcW w:w="4338" w:type="dxa"/>
            <w:shd w:val="clear" w:color="auto" w:fill="DDDDDD"/>
            <w:vAlign w:val="bottom"/>
          </w:tcPr>
          <w:p w14:paraId="578A5E7D" w14:textId="77777777" w:rsidR="006C553B" w:rsidRDefault="00C3163F">
            <w:pPr>
              <w:ind w:right="8"/>
              <w:jc w:val="center"/>
            </w:pPr>
            <w:r>
              <w:rPr>
                <w:rFonts w:ascii="Arial" w:eastAsia="Arial" w:hAnsi="Arial" w:cs="Arial"/>
              </w:rPr>
              <w:t>Közbeszerzés tárgya</w:t>
            </w:r>
          </w:p>
        </w:tc>
        <w:tc>
          <w:tcPr>
            <w:tcW w:w="1627" w:type="dxa"/>
            <w:shd w:val="clear" w:color="auto" w:fill="DDDDDD"/>
            <w:vAlign w:val="bottom"/>
          </w:tcPr>
          <w:p w14:paraId="7257D1E0" w14:textId="77777777" w:rsidR="006C553B" w:rsidRDefault="00C3163F">
            <w:pPr>
              <w:spacing w:line="216" w:lineRule="auto"/>
              <w:jc w:val="center"/>
            </w:pPr>
            <w:r>
              <w:rPr>
                <w:rFonts w:ascii="Arial" w:eastAsia="Arial" w:hAnsi="Arial" w:cs="Arial"/>
              </w:rPr>
              <w:t>Közbeszerzés tervezett</w:t>
            </w:r>
          </w:p>
          <w:p w14:paraId="2E1B70DE" w14:textId="77777777" w:rsidR="006C553B" w:rsidRDefault="00C3163F">
            <w:pPr>
              <w:ind w:left="98"/>
            </w:pPr>
            <w:r>
              <w:rPr>
                <w:rFonts w:ascii="Arial" w:eastAsia="Arial" w:hAnsi="Arial" w:cs="Arial"/>
              </w:rPr>
              <w:t>mennyisége</w:t>
            </w:r>
          </w:p>
        </w:tc>
        <w:tc>
          <w:tcPr>
            <w:tcW w:w="2169" w:type="dxa"/>
            <w:shd w:val="clear" w:color="auto" w:fill="DDDDDD"/>
            <w:vAlign w:val="bottom"/>
          </w:tcPr>
          <w:p w14:paraId="6DC5BD1A" w14:textId="77777777" w:rsidR="006C553B" w:rsidRDefault="00C3163F">
            <w:pPr>
              <w:jc w:val="center"/>
            </w:pPr>
            <w:r>
              <w:rPr>
                <w:rFonts w:ascii="Arial" w:eastAsia="Arial" w:hAnsi="Arial" w:cs="Arial"/>
              </w:rPr>
              <w:t>Közbeszerzésre irányadó eljárási rend</w:t>
            </w:r>
          </w:p>
        </w:tc>
        <w:tc>
          <w:tcPr>
            <w:tcW w:w="2169" w:type="dxa"/>
            <w:shd w:val="clear" w:color="auto" w:fill="DDDDDD"/>
            <w:vAlign w:val="bottom"/>
          </w:tcPr>
          <w:p w14:paraId="55F48116" w14:textId="77777777" w:rsidR="006C553B" w:rsidRDefault="00C3163F">
            <w:pPr>
              <w:jc w:val="center"/>
            </w:pPr>
            <w:r>
              <w:rPr>
                <w:rFonts w:ascii="Arial" w:eastAsia="Arial" w:hAnsi="Arial" w:cs="Arial"/>
              </w:rPr>
              <w:t>Tervezett eljárás fajtája</w:t>
            </w:r>
          </w:p>
        </w:tc>
        <w:tc>
          <w:tcPr>
            <w:tcW w:w="2169" w:type="dxa"/>
            <w:shd w:val="clear" w:color="auto" w:fill="DDDDDD"/>
            <w:vAlign w:val="bottom"/>
          </w:tcPr>
          <w:p w14:paraId="2008FF89" w14:textId="77777777" w:rsidR="006C553B" w:rsidRDefault="00C3163F">
            <w:pPr>
              <w:ind w:firstLine="38"/>
              <w:jc w:val="center"/>
            </w:pPr>
            <w:r>
              <w:rPr>
                <w:rFonts w:ascii="Arial" w:eastAsia="Arial" w:hAnsi="Arial" w:cs="Arial"/>
              </w:rPr>
              <w:t>Eljárás megindításának tervezett időpontja</w:t>
            </w:r>
          </w:p>
        </w:tc>
        <w:tc>
          <w:tcPr>
            <w:tcW w:w="2169" w:type="dxa"/>
            <w:shd w:val="clear" w:color="auto" w:fill="DDDDDD"/>
            <w:vAlign w:val="bottom"/>
          </w:tcPr>
          <w:p w14:paraId="143FFCBE" w14:textId="77777777" w:rsidR="006C553B" w:rsidRDefault="00C3163F">
            <w:pPr>
              <w:jc w:val="center"/>
            </w:pPr>
            <w:r>
              <w:rPr>
                <w:rFonts w:ascii="Arial" w:eastAsia="Arial" w:hAnsi="Arial" w:cs="Arial"/>
              </w:rPr>
              <w:t>Szerződés teljesítésének várható időpontja</w:t>
            </w:r>
          </w:p>
        </w:tc>
      </w:tr>
      <w:tr w:rsidR="006C553B" w14:paraId="53B7231B" w14:textId="77777777" w:rsidTr="00EB7A0A">
        <w:trPr>
          <w:trHeight w:val="1420"/>
        </w:trPr>
        <w:tc>
          <w:tcPr>
            <w:tcW w:w="759" w:type="dxa"/>
            <w:vAlign w:val="bottom"/>
          </w:tcPr>
          <w:p w14:paraId="4101E8D7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338" w:type="dxa"/>
            <w:vAlign w:val="bottom"/>
          </w:tcPr>
          <w:p w14:paraId="014E4D5C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33FA8050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„Budapest VI. Kerületi Kölcsey Ferenc Gimnázium”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2C195841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635B76C3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46E8016D" w14:textId="77777777" w:rsidR="006C553B" w:rsidRDefault="00C3163F">
            <w:pPr>
              <w:spacing w:line="216" w:lineRule="auto"/>
              <w:ind w:left="37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4D8B8804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Nyílt eljárás</w:t>
            </w:r>
          </w:p>
          <w:p w14:paraId="7CEDDDFC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4C6A1943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D57FDFA" w14:textId="6E66995D" w:rsidR="006C553B" w:rsidRDefault="00C3163F" w:rsidP="00114D9C">
            <w:pPr>
              <w:ind w:left="37"/>
            </w:pPr>
            <w:r>
              <w:rPr>
                <w:rFonts w:ascii="Arial" w:eastAsia="Arial" w:hAnsi="Arial" w:cs="Arial"/>
              </w:rPr>
              <w:t>202</w:t>
            </w:r>
            <w:r w:rsidR="00114D9C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. Második negyedév</w:t>
            </w:r>
          </w:p>
        </w:tc>
      </w:tr>
      <w:tr w:rsidR="006C553B" w14:paraId="46B0F434" w14:textId="77777777" w:rsidTr="00EB7A0A">
        <w:trPr>
          <w:trHeight w:val="1420"/>
        </w:trPr>
        <w:tc>
          <w:tcPr>
            <w:tcW w:w="759" w:type="dxa"/>
            <w:vAlign w:val="bottom"/>
          </w:tcPr>
          <w:p w14:paraId="33CAA0FF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338" w:type="dxa"/>
            <w:vAlign w:val="bottom"/>
          </w:tcPr>
          <w:p w14:paraId="7F8F1679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A Belső-Pesti Tankerületi Központ „Tóth</w:t>
            </w:r>
          </w:p>
          <w:p w14:paraId="2F5E16DF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Aladár Zeneiskola Alapfokú Művészeti 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47A026AD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65F8A77E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0F3E7527" w14:textId="77777777" w:rsidR="006C553B" w:rsidRDefault="00C3163F">
            <w:pPr>
              <w:spacing w:line="216" w:lineRule="auto"/>
              <w:ind w:left="37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6A210D9E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Nyílt eljárás</w:t>
            </w:r>
          </w:p>
          <w:p w14:paraId="111445EF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51CBAC01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0D927576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0BA26F75" w14:textId="77777777" w:rsidTr="00EB7A0A">
        <w:trPr>
          <w:trHeight w:val="1420"/>
        </w:trPr>
        <w:tc>
          <w:tcPr>
            <w:tcW w:w="759" w:type="dxa"/>
            <w:vAlign w:val="bottom"/>
          </w:tcPr>
          <w:p w14:paraId="0D953B8C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338" w:type="dxa"/>
            <w:vAlign w:val="bottom"/>
          </w:tcPr>
          <w:p w14:paraId="311A165E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50D8E9F1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 xml:space="preserve">„Terézvárosi Magyar-Angol, </w:t>
            </w:r>
            <w:proofErr w:type="spellStart"/>
            <w:r>
              <w:rPr>
                <w:rFonts w:ascii="Arial" w:eastAsia="Arial" w:hAnsi="Arial" w:cs="Arial"/>
              </w:rPr>
              <w:t>MagyarNémet</w:t>
            </w:r>
            <w:proofErr w:type="spellEnd"/>
            <w:r>
              <w:rPr>
                <w:rFonts w:ascii="Arial" w:eastAsia="Arial" w:hAnsi="Arial" w:cs="Arial"/>
              </w:rPr>
              <w:t xml:space="preserve"> Két Tannyelvű Ált. 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2C939B91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35C3DB6C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35C59E98" w14:textId="77777777" w:rsidR="006C553B" w:rsidRDefault="00C3163F">
            <w:pPr>
              <w:spacing w:line="216" w:lineRule="auto"/>
              <w:ind w:left="37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7961F752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Nyílt eljárás</w:t>
            </w:r>
          </w:p>
          <w:p w14:paraId="3E59F748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1C704D9D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B5E4C51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65EEBD87" w14:textId="77777777" w:rsidTr="00EB7A0A">
        <w:trPr>
          <w:trHeight w:val="1420"/>
        </w:trPr>
        <w:tc>
          <w:tcPr>
            <w:tcW w:w="759" w:type="dxa"/>
            <w:vAlign w:val="bottom"/>
          </w:tcPr>
          <w:p w14:paraId="719A9F89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338" w:type="dxa"/>
            <w:vAlign w:val="bottom"/>
          </w:tcPr>
          <w:p w14:paraId="53E74846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6ACC88DB" w14:textId="77777777" w:rsidR="006C553B" w:rsidRDefault="00C3163F">
            <w:pPr>
              <w:ind w:left="37" w:right="52"/>
            </w:pPr>
            <w:r>
              <w:rPr>
                <w:rFonts w:ascii="Arial" w:eastAsia="Arial" w:hAnsi="Arial" w:cs="Arial"/>
              </w:rPr>
              <w:t>„Budapest IX. Kerületi Kosztolányi Dezső Általános 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43AB3B2F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1B0A5D35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77A679A4" w14:textId="77777777" w:rsidR="006C553B" w:rsidRDefault="00C3163F">
            <w:pPr>
              <w:spacing w:line="216" w:lineRule="auto"/>
              <w:ind w:left="37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48957C0B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Nyílt eljárás</w:t>
            </w:r>
          </w:p>
          <w:p w14:paraId="29C48864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73B1285C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6E664EED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6AF8D5F0" w14:textId="77777777" w:rsidTr="00EB7A0A">
        <w:trPr>
          <w:trHeight w:val="1420"/>
        </w:trPr>
        <w:tc>
          <w:tcPr>
            <w:tcW w:w="759" w:type="dxa"/>
            <w:vAlign w:val="bottom"/>
          </w:tcPr>
          <w:p w14:paraId="12E9BF62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lastRenderedPageBreak/>
              <w:t>5.</w:t>
            </w:r>
          </w:p>
        </w:tc>
        <w:tc>
          <w:tcPr>
            <w:tcW w:w="4338" w:type="dxa"/>
            <w:vAlign w:val="bottom"/>
          </w:tcPr>
          <w:p w14:paraId="2C5FD630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73A8C321" w14:textId="77777777" w:rsidR="006C553B" w:rsidRDefault="00C3163F">
            <w:pPr>
              <w:ind w:left="37" w:right="16"/>
            </w:pPr>
            <w:r>
              <w:rPr>
                <w:rFonts w:ascii="Arial" w:eastAsia="Arial" w:hAnsi="Arial" w:cs="Arial"/>
              </w:rPr>
              <w:t>„Ferencvárosi Ádám Jenő ZeneiskolaAlapfokú Művészeti 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2C52C512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7E5F1595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20CBF15D" w14:textId="77777777" w:rsidR="006C553B" w:rsidRDefault="00C3163F">
            <w:pPr>
              <w:spacing w:line="216" w:lineRule="auto"/>
              <w:ind w:left="37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4AF7368E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Nyílt eljárás (hirdetménnyel induló)</w:t>
            </w:r>
          </w:p>
        </w:tc>
        <w:tc>
          <w:tcPr>
            <w:tcW w:w="2169" w:type="dxa"/>
            <w:vAlign w:val="bottom"/>
          </w:tcPr>
          <w:p w14:paraId="08F4C127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30A2A74C" w14:textId="77777777" w:rsidR="006C553B" w:rsidRDefault="00C3163F">
            <w:pPr>
              <w:ind w:left="37"/>
            </w:pPr>
            <w:r>
              <w:rPr>
                <w:rFonts w:ascii="Arial" w:eastAsia="Arial" w:hAnsi="Arial" w:cs="Arial"/>
              </w:rPr>
              <w:t>2023. Második negyedév</w:t>
            </w:r>
          </w:p>
        </w:tc>
      </w:tr>
    </w:tbl>
    <w:p w14:paraId="67345564" w14:textId="77777777" w:rsidR="006C553B" w:rsidRDefault="006C553B">
      <w:pPr>
        <w:spacing w:after="0"/>
        <w:ind w:left="-1440" w:right="15400"/>
      </w:pPr>
    </w:p>
    <w:tbl>
      <w:tblPr>
        <w:tblStyle w:val="TableGrid"/>
        <w:tblW w:w="154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0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4338"/>
        <w:gridCol w:w="1627"/>
        <w:gridCol w:w="2169"/>
        <w:gridCol w:w="2169"/>
        <w:gridCol w:w="2169"/>
        <w:gridCol w:w="2169"/>
      </w:tblGrid>
      <w:tr w:rsidR="006C553B" w14:paraId="6AC42436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5DBCCB3F" w14:textId="77777777" w:rsidR="006C553B" w:rsidRDefault="00C3163F"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4338" w:type="dxa"/>
            <w:vAlign w:val="bottom"/>
          </w:tcPr>
          <w:p w14:paraId="2ECE1BA3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3406F756" w14:textId="77777777" w:rsidR="006C553B" w:rsidRDefault="00C3163F">
            <w:r>
              <w:rPr>
                <w:rFonts w:ascii="Arial" w:eastAsia="Arial" w:hAnsi="Arial" w:cs="Arial"/>
              </w:rPr>
              <w:t>„Budapest IX. Kerületi Szent-Györgyi Albert Ált. Isk. és Gimnázium”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0A4B5DC9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08599CB3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70DD26BD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6F2404D6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53DA8066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007CB03C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4A81A5D8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57BC7D00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01AE21A2" w14:textId="77777777" w:rsidR="006C553B" w:rsidRDefault="00C3163F"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4338" w:type="dxa"/>
            <w:vAlign w:val="bottom"/>
          </w:tcPr>
          <w:p w14:paraId="104CFAA1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74379D7F" w14:textId="77777777" w:rsidR="006C553B" w:rsidRDefault="00C3163F">
            <w:pPr>
              <w:ind w:right="101"/>
            </w:pPr>
            <w:r>
              <w:rPr>
                <w:rFonts w:ascii="Arial" w:eastAsia="Arial" w:hAnsi="Arial" w:cs="Arial"/>
              </w:rPr>
              <w:t>„Budapest IX. Kerületi Molnár Ferenc Általános Iskola” tagintézménye területén takarítási feladatok ellátás</w:t>
            </w:r>
          </w:p>
        </w:tc>
        <w:tc>
          <w:tcPr>
            <w:tcW w:w="1627" w:type="dxa"/>
            <w:vAlign w:val="bottom"/>
          </w:tcPr>
          <w:p w14:paraId="14A20C06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27B3F176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3D4306F2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4F6E4BE7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5562BC87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47E75831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12F1EC7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57612A97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7514587E" w14:textId="77777777" w:rsidR="006C553B" w:rsidRDefault="00C3163F"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4338" w:type="dxa"/>
            <w:vAlign w:val="bottom"/>
          </w:tcPr>
          <w:p w14:paraId="2893BE67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46FC4D29" w14:textId="77777777" w:rsidR="006C553B" w:rsidRDefault="00C3163F">
            <w:r>
              <w:rPr>
                <w:rFonts w:ascii="Arial" w:eastAsia="Arial" w:hAnsi="Arial" w:cs="Arial"/>
              </w:rPr>
              <w:t>„Ferencvárosi Sport Általános Iskola és Gimnázium” tagintézménye területén takarítási feladatok ellátás</w:t>
            </w:r>
          </w:p>
        </w:tc>
        <w:tc>
          <w:tcPr>
            <w:tcW w:w="1627" w:type="dxa"/>
            <w:vAlign w:val="bottom"/>
          </w:tcPr>
          <w:p w14:paraId="5828EC45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34FCECC2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66139236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17DD0340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14D27BBB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69E1615D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066121FA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4FFFFF52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45ABDA97" w14:textId="77777777" w:rsidR="006C553B" w:rsidRDefault="00C3163F"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4338" w:type="dxa"/>
            <w:vAlign w:val="bottom"/>
          </w:tcPr>
          <w:p w14:paraId="6CEDB6BC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76882901" w14:textId="77777777" w:rsidR="006C553B" w:rsidRDefault="00C3163F">
            <w:r>
              <w:rPr>
                <w:rFonts w:ascii="Arial" w:eastAsia="Arial" w:hAnsi="Arial" w:cs="Arial"/>
              </w:rPr>
              <w:t>„Veres Pálné Gimnázium” tagintézménye területén takarítási feladatok ellátás</w:t>
            </w:r>
          </w:p>
        </w:tc>
        <w:tc>
          <w:tcPr>
            <w:tcW w:w="1627" w:type="dxa"/>
            <w:vAlign w:val="bottom"/>
          </w:tcPr>
          <w:p w14:paraId="6099FBFB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0E64A653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464D8556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2700FD26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6BFC6A87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4D8FA112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A231C43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767FB5B4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2AF2C37C" w14:textId="77777777" w:rsidR="006C553B" w:rsidRDefault="00C3163F"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4338" w:type="dxa"/>
            <w:vAlign w:val="bottom"/>
          </w:tcPr>
          <w:p w14:paraId="3E422598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0AA8FEE1" w14:textId="77777777" w:rsidR="006C553B" w:rsidRDefault="00C3163F">
            <w:r>
              <w:rPr>
                <w:rFonts w:ascii="Arial" w:eastAsia="Arial" w:hAnsi="Arial" w:cs="Arial"/>
              </w:rPr>
              <w:t>„Budapesti Fazekas Mihály Gyakorló Általános Iskola és Gimnázium”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1046BC3B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04AFE9A5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6BA319FC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6B28B77B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1413C8EC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560FB41D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337DA716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658C87E2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1C6ABBDF" w14:textId="77777777" w:rsidR="006C553B" w:rsidRDefault="00C3163F">
            <w:r>
              <w:rPr>
                <w:rFonts w:ascii="Arial" w:eastAsia="Arial" w:hAnsi="Arial" w:cs="Arial"/>
              </w:rPr>
              <w:lastRenderedPageBreak/>
              <w:t>11.</w:t>
            </w:r>
          </w:p>
        </w:tc>
        <w:tc>
          <w:tcPr>
            <w:tcW w:w="4338" w:type="dxa"/>
            <w:vAlign w:val="bottom"/>
          </w:tcPr>
          <w:p w14:paraId="45B608B1" w14:textId="77777777" w:rsidR="006C553B" w:rsidRDefault="00C3163F">
            <w:pPr>
              <w:ind w:right="52"/>
            </w:pPr>
            <w:r>
              <w:rPr>
                <w:rFonts w:ascii="Arial" w:eastAsia="Arial" w:hAnsi="Arial" w:cs="Arial"/>
              </w:rPr>
              <w:t>A Belső-Pesti Tankerületi Központ „FPSZ”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73784E5B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6962F404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14381A24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474FA501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5579ED9B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419D2FC5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463E77F3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5B5B04E5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5B45C470" w14:textId="77777777" w:rsidR="006C553B" w:rsidRDefault="00C3163F"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4338" w:type="dxa"/>
            <w:vAlign w:val="bottom"/>
          </w:tcPr>
          <w:p w14:paraId="1E8DE6A3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44D5CEE9" w14:textId="77777777" w:rsidR="006C553B" w:rsidRDefault="00C3163F">
            <w:r>
              <w:rPr>
                <w:rFonts w:ascii="Arial" w:eastAsia="Arial" w:hAnsi="Arial" w:cs="Arial"/>
              </w:rPr>
              <w:t>Budapesti „Bárczi Gusztáv Óvoda,</w:t>
            </w:r>
          </w:p>
          <w:p w14:paraId="596F965C" w14:textId="77777777" w:rsidR="006C553B" w:rsidRDefault="00C3163F">
            <w:r>
              <w:rPr>
                <w:rFonts w:ascii="Arial" w:eastAsia="Arial" w:hAnsi="Arial" w:cs="Arial"/>
              </w:rPr>
              <w:t>Általános Iskola, és Készségfejlesztő 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28E83FD5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70E5A43E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34DAE4DF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4C8B0CB6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0D7389D2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247AFFC1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DB24703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</w:tbl>
    <w:p w14:paraId="4DD7B7FB" w14:textId="77777777" w:rsidR="006C553B" w:rsidRDefault="006C553B">
      <w:pPr>
        <w:spacing w:after="0"/>
        <w:ind w:left="-1440" w:right="15400"/>
      </w:pPr>
    </w:p>
    <w:tbl>
      <w:tblPr>
        <w:tblStyle w:val="TableGrid"/>
        <w:tblW w:w="154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0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4338"/>
        <w:gridCol w:w="1627"/>
        <w:gridCol w:w="2169"/>
        <w:gridCol w:w="2169"/>
        <w:gridCol w:w="2169"/>
        <w:gridCol w:w="2169"/>
      </w:tblGrid>
      <w:tr w:rsidR="006C553B" w14:paraId="5647EE28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67B9FC83" w14:textId="77777777" w:rsidR="006C553B" w:rsidRDefault="00C3163F"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4338" w:type="dxa"/>
            <w:vAlign w:val="bottom"/>
          </w:tcPr>
          <w:p w14:paraId="65190FBE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0D7DEA48" w14:textId="77777777" w:rsidR="006C553B" w:rsidRDefault="00C3163F">
            <w:pPr>
              <w:ind w:right="101"/>
            </w:pPr>
            <w:r>
              <w:rPr>
                <w:rFonts w:ascii="Arial" w:eastAsia="Arial" w:hAnsi="Arial" w:cs="Arial"/>
              </w:rPr>
              <w:t>„Budapest VI. Kerületi Bajza Utcai Általános 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3291821B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13391742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103E0377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3617A075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43737322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3F14B5E5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892E42A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7F76BE65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208858A3" w14:textId="77777777" w:rsidR="006C553B" w:rsidRDefault="00C3163F"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4338" w:type="dxa"/>
            <w:vAlign w:val="bottom"/>
          </w:tcPr>
          <w:p w14:paraId="29BD3278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 „Budapest IX. Weöres Sándor Általános iskola és Gimnázium”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5A45E37C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4634E73C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7697C4CE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37661523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6245B4C2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27345689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1DE89A5E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14F89EB1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09731604" w14:textId="77777777" w:rsidR="006C553B" w:rsidRDefault="00C3163F"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4338" w:type="dxa"/>
            <w:vAlign w:val="bottom"/>
          </w:tcPr>
          <w:p w14:paraId="1F204B88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34FE5D19" w14:textId="77777777" w:rsidR="006C553B" w:rsidRDefault="00C3163F">
            <w:r>
              <w:rPr>
                <w:rFonts w:ascii="Arial" w:eastAsia="Arial" w:hAnsi="Arial" w:cs="Arial"/>
              </w:rPr>
              <w:t>„Vajda Péter Ének Zene Ált. iskola és Sportiskola”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1D4666DE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30E523DF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619DF7F4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043E3299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6127BAB9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4C332C50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6237E27C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20B3747D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20ECB881" w14:textId="77777777" w:rsidR="006C553B" w:rsidRDefault="00C3163F"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4338" w:type="dxa"/>
            <w:vAlign w:val="bottom"/>
          </w:tcPr>
          <w:p w14:paraId="346EFC4A" w14:textId="77777777" w:rsidR="006C553B" w:rsidRDefault="00C3163F">
            <w:r>
              <w:rPr>
                <w:rFonts w:ascii="Arial" w:eastAsia="Arial" w:hAnsi="Arial" w:cs="Arial"/>
              </w:rPr>
              <w:t>A Belső-Pesti Tankerületi Központ</w:t>
            </w:r>
          </w:p>
          <w:p w14:paraId="20D16B0A" w14:textId="77777777" w:rsidR="006C553B" w:rsidRDefault="00C3163F">
            <w:r>
              <w:rPr>
                <w:rFonts w:ascii="Arial" w:eastAsia="Arial" w:hAnsi="Arial" w:cs="Arial"/>
              </w:rPr>
              <w:t>„Alsóerdősori Bárdos Lajos Általános Iskola és Gimnázium” tagintézménye területén takarítási feladatok ellátása</w:t>
            </w:r>
          </w:p>
        </w:tc>
        <w:tc>
          <w:tcPr>
            <w:tcW w:w="1627" w:type="dxa"/>
            <w:vAlign w:val="bottom"/>
          </w:tcPr>
          <w:p w14:paraId="1D043567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458170EE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11D6435D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63E305A6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175C9A5B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569A61DC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7BA915BA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3005D584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1F8892E3" w14:textId="77777777" w:rsidR="006C553B" w:rsidRDefault="00C3163F">
            <w:r>
              <w:rPr>
                <w:rFonts w:ascii="Arial" w:eastAsia="Arial" w:hAnsi="Arial" w:cs="Arial"/>
              </w:rPr>
              <w:lastRenderedPageBreak/>
              <w:t>17.</w:t>
            </w:r>
          </w:p>
        </w:tc>
        <w:tc>
          <w:tcPr>
            <w:tcW w:w="4338" w:type="dxa"/>
            <w:vAlign w:val="bottom"/>
          </w:tcPr>
          <w:p w14:paraId="5577E023" w14:textId="77777777" w:rsidR="006C553B" w:rsidRDefault="00C3163F">
            <w:r>
              <w:rPr>
                <w:rFonts w:ascii="Arial" w:eastAsia="Arial" w:hAnsi="Arial" w:cs="Arial"/>
              </w:rPr>
              <w:t>Portaszolgálat ellátása - Budapest VI. Szinyei Merse Pál Gimnázium</w:t>
            </w:r>
          </w:p>
        </w:tc>
        <w:tc>
          <w:tcPr>
            <w:tcW w:w="1627" w:type="dxa"/>
            <w:vAlign w:val="bottom"/>
          </w:tcPr>
          <w:p w14:paraId="72DE781A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5BB27208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67CD8F05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53F4A528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6B70D069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61F84706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0CC9AD31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57451604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6ADD02F1" w14:textId="77777777" w:rsidR="006C553B" w:rsidRDefault="00C3163F"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4338" w:type="dxa"/>
            <w:vAlign w:val="bottom"/>
          </w:tcPr>
          <w:p w14:paraId="3BC6B729" w14:textId="77777777" w:rsidR="006C553B" w:rsidRDefault="00C3163F">
            <w:r>
              <w:rPr>
                <w:rFonts w:ascii="Arial" w:eastAsia="Arial" w:hAnsi="Arial" w:cs="Arial"/>
              </w:rPr>
              <w:t>Portaszolgálat ellátása - Budapest IX.</w:t>
            </w:r>
          </w:p>
          <w:p w14:paraId="516D710B" w14:textId="77777777" w:rsidR="006C553B" w:rsidRDefault="00C3163F">
            <w:r>
              <w:rPr>
                <w:rFonts w:ascii="Arial" w:eastAsia="Arial" w:hAnsi="Arial" w:cs="Arial"/>
              </w:rPr>
              <w:t>Kerületi Molnár Ferenc Általános Iskola</w:t>
            </w:r>
          </w:p>
        </w:tc>
        <w:tc>
          <w:tcPr>
            <w:tcW w:w="1627" w:type="dxa"/>
            <w:vAlign w:val="bottom"/>
          </w:tcPr>
          <w:p w14:paraId="6E9681F8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1F04F22B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1BCB24D4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5B509E3F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3ED3D0CC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5EFDE9E4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4E02AA1E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  <w:tr w:rsidR="006C553B" w14:paraId="01D50576" w14:textId="77777777" w:rsidTr="00114D9C">
        <w:trPr>
          <w:trHeight w:val="1420"/>
        </w:trPr>
        <w:tc>
          <w:tcPr>
            <w:tcW w:w="759" w:type="dxa"/>
            <w:vAlign w:val="bottom"/>
          </w:tcPr>
          <w:p w14:paraId="106A7E7C" w14:textId="77777777" w:rsidR="006C553B" w:rsidRDefault="00C3163F"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4338" w:type="dxa"/>
            <w:vAlign w:val="bottom"/>
          </w:tcPr>
          <w:p w14:paraId="60830528" w14:textId="77777777" w:rsidR="006C553B" w:rsidRDefault="00C3163F">
            <w:r>
              <w:rPr>
                <w:rFonts w:ascii="Arial" w:eastAsia="Arial" w:hAnsi="Arial" w:cs="Arial"/>
              </w:rPr>
              <w:t>Portaszolgálat ellátása - Budapest IX.</w:t>
            </w:r>
          </w:p>
          <w:p w14:paraId="1D69AC85" w14:textId="77777777" w:rsidR="006C553B" w:rsidRDefault="00C3163F">
            <w:r>
              <w:rPr>
                <w:rFonts w:ascii="Arial" w:eastAsia="Arial" w:hAnsi="Arial" w:cs="Arial"/>
              </w:rPr>
              <w:t>Kerületi Szent-Györgyi Albert Ált. Isk. és</w:t>
            </w:r>
          </w:p>
          <w:p w14:paraId="7A0C2DC0" w14:textId="77777777" w:rsidR="006C553B" w:rsidRDefault="00C3163F">
            <w:r>
              <w:rPr>
                <w:rFonts w:ascii="Arial" w:eastAsia="Arial" w:hAnsi="Arial" w:cs="Arial"/>
              </w:rPr>
              <w:t>Gimnázium</w:t>
            </w:r>
          </w:p>
        </w:tc>
        <w:tc>
          <w:tcPr>
            <w:tcW w:w="1627" w:type="dxa"/>
            <w:vAlign w:val="bottom"/>
          </w:tcPr>
          <w:p w14:paraId="40440ADF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0D61EB0D" w14:textId="77777777" w:rsidR="006C553B" w:rsidRDefault="00C3163F"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008303A1" w14:textId="77777777" w:rsidR="006C553B" w:rsidRDefault="00C3163F">
            <w:pPr>
              <w:spacing w:line="216" w:lineRule="auto"/>
            </w:pPr>
            <w:r>
              <w:rPr>
                <w:rFonts w:ascii="Arial" w:eastAsia="Arial" w:hAnsi="Arial" w:cs="Arial"/>
              </w:rPr>
              <w:t>Kbt. 112. § (1) bekezdés b) pont</w:t>
            </w:r>
          </w:p>
          <w:p w14:paraId="3D2EE9EA" w14:textId="77777777" w:rsidR="006C553B" w:rsidRDefault="00C3163F">
            <w:r>
              <w:rPr>
                <w:rFonts w:ascii="Arial" w:eastAsia="Arial" w:hAnsi="Arial" w:cs="Arial"/>
              </w:rPr>
              <w:t>Nyílt eljárás</w:t>
            </w:r>
          </w:p>
          <w:p w14:paraId="4BD09937" w14:textId="77777777" w:rsidR="006C553B" w:rsidRDefault="00C3163F">
            <w:r>
              <w:rPr>
                <w:rFonts w:ascii="Arial" w:eastAsia="Arial" w:hAnsi="Arial" w:cs="Arial"/>
              </w:rPr>
              <w:t>(hirdetménnyel induló)</w:t>
            </w:r>
          </w:p>
        </w:tc>
        <w:tc>
          <w:tcPr>
            <w:tcW w:w="2169" w:type="dxa"/>
            <w:vAlign w:val="bottom"/>
          </w:tcPr>
          <w:p w14:paraId="1C92A4CE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  <w:tc>
          <w:tcPr>
            <w:tcW w:w="2169" w:type="dxa"/>
            <w:vAlign w:val="bottom"/>
          </w:tcPr>
          <w:p w14:paraId="40C933CD" w14:textId="77777777" w:rsidR="006C553B" w:rsidRDefault="00C3163F">
            <w:r>
              <w:rPr>
                <w:rFonts w:ascii="Arial" w:eastAsia="Arial" w:hAnsi="Arial" w:cs="Arial"/>
              </w:rPr>
              <w:t>2023. Második negyedév</w:t>
            </w:r>
          </w:p>
        </w:tc>
      </w:tr>
    </w:tbl>
    <w:p w14:paraId="643F2601" w14:textId="77777777" w:rsidR="006C553B" w:rsidRDefault="006C553B">
      <w:pPr>
        <w:spacing w:after="0"/>
        <w:ind w:left="-1440" w:right="15400"/>
      </w:pPr>
    </w:p>
    <w:tbl>
      <w:tblPr>
        <w:tblStyle w:val="TableGrid"/>
        <w:tblW w:w="154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0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4338"/>
        <w:gridCol w:w="1627"/>
        <w:gridCol w:w="2169"/>
        <w:gridCol w:w="2169"/>
        <w:gridCol w:w="2169"/>
        <w:gridCol w:w="2169"/>
      </w:tblGrid>
      <w:tr w:rsidR="006C553B" w14:paraId="67C68D24" w14:textId="77777777" w:rsidTr="00114D9C">
        <w:trPr>
          <w:trHeight w:val="1200"/>
        </w:trPr>
        <w:tc>
          <w:tcPr>
            <w:tcW w:w="759" w:type="dxa"/>
            <w:vAlign w:val="bottom"/>
          </w:tcPr>
          <w:p w14:paraId="65A1DFA9" w14:textId="77777777" w:rsidR="006C553B" w:rsidRDefault="00C3163F"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4338" w:type="dxa"/>
            <w:vAlign w:val="bottom"/>
          </w:tcPr>
          <w:p w14:paraId="0E0E4B70" w14:textId="77777777" w:rsidR="006C553B" w:rsidRDefault="00C3163F">
            <w:r>
              <w:rPr>
                <w:rFonts w:ascii="Arial" w:eastAsia="Arial" w:hAnsi="Arial" w:cs="Arial"/>
              </w:rPr>
              <w:t>IKT eszközök beszerzése</w:t>
            </w:r>
          </w:p>
        </w:tc>
        <w:tc>
          <w:tcPr>
            <w:tcW w:w="1627" w:type="dxa"/>
            <w:vAlign w:val="bottom"/>
          </w:tcPr>
          <w:p w14:paraId="5570B086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5F30DE4B" w14:textId="77777777" w:rsidR="006C553B" w:rsidRDefault="00C3163F">
            <w:r>
              <w:rPr>
                <w:rFonts w:ascii="Arial" w:eastAsia="Arial" w:hAnsi="Arial" w:cs="Arial"/>
              </w:rPr>
              <w:t>Uniós eljárásrend</w:t>
            </w:r>
          </w:p>
        </w:tc>
        <w:tc>
          <w:tcPr>
            <w:tcW w:w="2169" w:type="dxa"/>
            <w:vAlign w:val="bottom"/>
          </w:tcPr>
          <w:p w14:paraId="70CCC660" w14:textId="77777777" w:rsidR="006C553B" w:rsidRDefault="00C3163F">
            <w:proofErr w:type="spellStart"/>
            <w:r>
              <w:rPr>
                <w:rFonts w:ascii="Arial" w:eastAsia="Arial" w:hAnsi="Arial" w:cs="Arial"/>
              </w:rPr>
              <w:t>Keretmegállapodá</w:t>
            </w:r>
            <w:proofErr w:type="spellEnd"/>
          </w:p>
          <w:p w14:paraId="7AE336A0" w14:textId="77777777" w:rsidR="006C553B" w:rsidRDefault="00C3163F">
            <w:pPr>
              <w:ind w:right="84"/>
            </w:pPr>
            <w:r>
              <w:rPr>
                <w:rFonts w:ascii="Arial" w:eastAsia="Arial" w:hAnsi="Arial" w:cs="Arial"/>
              </w:rPr>
              <w:t>s alapján közvetlen megrendelés</w:t>
            </w:r>
          </w:p>
        </w:tc>
        <w:tc>
          <w:tcPr>
            <w:tcW w:w="2169" w:type="dxa"/>
            <w:vAlign w:val="bottom"/>
          </w:tcPr>
          <w:p w14:paraId="79B38BBC" w14:textId="77777777" w:rsidR="006C553B" w:rsidRDefault="00C3163F">
            <w:r>
              <w:rPr>
                <w:rFonts w:ascii="Arial" w:eastAsia="Arial" w:hAnsi="Arial" w:cs="Arial"/>
              </w:rPr>
              <w:t>2022. Első negyedév</w:t>
            </w:r>
          </w:p>
        </w:tc>
        <w:tc>
          <w:tcPr>
            <w:tcW w:w="2169" w:type="dxa"/>
            <w:vAlign w:val="bottom"/>
          </w:tcPr>
          <w:p w14:paraId="7804B5FC" w14:textId="77777777" w:rsidR="006C553B" w:rsidRDefault="00C3163F">
            <w:r>
              <w:rPr>
                <w:rFonts w:ascii="Arial" w:eastAsia="Arial" w:hAnsi="Arial" w:cs="Arial"/>
              </w:rPr>
              <w:t>2022. Negyedik negyedév</w:t>
            </w:r>
          </w:p>
        </w:tc>
      </w:tr>
      <w:tr w:rsidR="006C553B" w14:paraId="4E0BC460" w14:textId="77777777" w:rsidTr="00114D9C">
        <w:trPr>
          <w:trHeight w:val="1200"/>
        </w:trPr>
        <w:tc>
          <w:tcPr>
            <w:tcW w:w="759" w:type="dxa"/>
            <w:vAlign w:val="bottom"/>
          </w:tcPr>
          <w:p w14:paraId="47217D03" w14:textId="77777777" w:rsidR="006C553B" w:rsidRDefault="00C3163F"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4338" w:type="dxa"/>
            <w:vAlign w:val="bottom"/>
          </w:tcPr>
          <w:p w14:paraId="6AC5BB3F" w14:textId="77777777" w:rsidR="006C553B" w:rsidRDefault="00C3163F">
            <w:r>
              <w:rPr>
                <w:rFonts w:ascii="Arial" w:eastAsia="Arial" w:hAnsi="Arial" w:cs="Arial"/>
              </w:rPr>
              <w:t>Írószerek</w:t>
            </w:r>
          </w:p>
        </w:tc>
        <w:tc>
          <w:tcPr>
            <w:tcW w:w="1627" w:type="dxa"/>
            <w:vAlign w:val="bottom"/>
          </w:tcPr>
          <w:p w14:paraId="3EAD53F3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1A7A790E" w14:textId="77777777" w:rsidR="006C553B" w:rsidRDefault="00C3163F">
            <w:r>
              <w:rPr>
                <w:rFonts w:ascii="Arial" w:eastAsia="Arial" w:hAnsi="Arial" w:cs="Arial"/>
              </w:rPr>
              <w:t>Uniós eljárásrend</w:t>
            </w:r>
          </w:p>
        </w:tc>
        <w:tc>
          <w:tcPr>
            <w:tcW w:w="2169" w:type="dxa"/>
            <w:vAlign w:val="bottom"/>
          </w:tcPr>
          <w:p w14:paraId="6782D783" w14:textId="77777777" w:rsidR="006C553B" w:rsidRDefault="00C3163F">
            <w:proofErr w:type="spellStart"/>
            <w:r>
              <w:rPr>
                <w:rFonts w:ascii="Arial" w:eastAsia="Arial" w:hAnsi="Arial" w:cs="Arial"/>
              </w:rPr>
              <w:t>Keretmegállapodá</w:t>
            </w:r>
            <w:proofErr w:type="spellEnd"/>
          </w:p>
          <w:p w14:paraId="2192BD18" w14:textId="77777777" w:rsidR="006C553B" w:rsidRDefault="00C3163F">
            <w:pPr>
              <w:ind w:right="84"/>
            </w:pPr>
            <w:r>
              <w:rPr>
                <w:rFonts w:ascii="Arial" w:eastAsia="Arial" w:hAnsi="Arial" w:cs="Arial"/>
              </w:rPr>
              <w:t>s alapján közvetlen megrendelés</w:t>
            </w:r>
          </w:p>
        </w:tc>
        <w:tc>
          <w:tcPr>
            <w:tcW w:w="2169" w:type="dxa"/>
            <w:vAlign w:val="bottom"/>
          </w:tcPr>
          <w:p w14:paraId="156D08E7" w14:textId="77777777" w:rsidR="006C553B" w:rsidRDefault="00C3163F">
            <w:r>
              <w:rPr>
                <w:rFonts w:ascii="Arial" w:eastAsia="Arial" w:hAnsi="Arial" w:cs="Arial"/>
              </w:rPr>
              <w:t>2022. Első negyedév</w:t>
            </w:r>
          </w:p>
        </w:tc>
        <w:tc>
          <w:tcPr>
            <w:tcW w:w="2169" w:type="dxa"/>
            <w:vAlign w:val="bottom"/>
          </w:tcPr>
          <w:p w14:paraId="12FB4ED4" w14:textId="77777777" w:rsidR="006C553B" w:rsidRDefault="00C3163F">
            <w:r>
              <w:rPr>
                <w:rFonts w:ascii="Arial" w:eastAsia="Arial" w:hAnsi="Arial" w:cs="Arial"/>
              </w:rPr>
              <w:t>2022. Második negyedév</w:t>
            </w:r>
          </w:p>
        </w:tc>
      </w:tr>
      <w:tr w:rsidR="006C553B" w14:paraId="2110DE1D" w14:textId="77777777" w:rsidTr="00114D9C">
        <w:trPr>
          <w:trHeight w:val="1200"/>
        </w:trPr>
        <w:tc>
          <w:tcPr>
            <w:tcW w:w="759" w:type="dxa"/>
            <w:vAlign w:val="bottom"/>
          </w:tcPr>
          <w:p w14:paraId="34797AE8" w14:textId="77777777" w:rsidR="006C553B" w:rsidRDefault="00C3163F"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4338" w:type="dxa"/>
            <w:vAlign w:val="bottom"/>
          </w:tcPr>
          <w:p w14:paraId="336CDC91" w14:textId="77777777" w:rsidR="006C553B" w:rsidRDefault="00C3163F">
            <w:r>
              <w:rPr>
                <w:rFonts w:ascii="Arial" w:eastAsia="Arial" w:hAnsi="Arial" w:cs="Arial"/>
              </w:rPr>
              <w:t>Üzemanyag</w:t>
            </w:r>
          </w:p>
        </w:tc>
        <w:tc>
          <w:tcPr>
            <w:tcW w:w="1627" w:type="dxa"/>
            <w:vAlign w:val="bottom"/>
          </w:tcPr>
          <w:p w14:paraId="725668AF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77FB02BF" w14:textId="77777777" w:rsidR="006C553B" w:rsidRDefault="00C3163F">
            <w:r>
              <w:rPr>
                <w:rFonts w:ascii="Arial" w:eastAsia="Arial" w:hAnsi="Arial" w:cs="Arial"/>
              </w:rPr>
              <w:t>Uniós eljárásrend</w:t>
            </w:r>
          </w:p>
        </w:tc>
        <w:tc>
          <w:tcPr>
            <w:tcW w:w="2169" w:type="dxa"/>
            <w:vAlign w:val="bottom"/>
          </w:tcPr>
          <w:p w14:paraId="73A55F48" w14:textId="77777777" w:rsidR="006C553B" w:rsidRDefault="00C3163F">
            <w:proofErr w:type="spellStart"/>
            <w:r>
              <w:rPr>
                <w:rFonts w:ascii="Arial" w:eastAsia="Arial" w:hAnsi="Arial" w:cs="Arial"/>
              </w:rPr>
              <w:t>Keretmegállapodá</w:t>
            </w:r>
            <w:proofErr w:type="spellEnd"/>
          </w:p>
          <w:p w14:paraId="2A453DC6" w14:textId="77777777" w:rsidR="006C553B" w:rsidRDefault="00C3163F">
            <w:pPr>
              <w:ind w:right="84"/>
            </w:pPr>
            <w:r>
              <w:rPr>
                <w:rFonts w:ascii="Arial" w:eastAsia="Arial" w:hAnsi="Arial" w:cs="Arial"/>
              </w:rPr>
              <w:t>s alapján közvetlen megrendelés</w:t>
            </w:r>
          </w:p>
        </w:tc>
        <w:tc>
          <w:tcPr>
            <w:tcW w:w="2169" w:type="dxa"/>
            <w:vAlign w:val="bottom"/>
          </w:tcPr>
          <w:p w14:paraId="3D5FAF12" w14:textId="77777777" w:rsidR="006C553B" w:rsidRDefault="00C3163F">
            <w:r>
              <w:rPr>
                <w:rFonts w:ascii="Arial" w:eastAsia="Arial" w:hAnsi="Arial" w:cs="Arial"/>
              </w:rPr>
              <w:t>2022. Első negyedév</w:t>
            </w:r>
          </w:p>
        </w:tc>
        <w:tc>
          <w:tcPr>
            <w:tcW w:w="2169" w:type="dxa"/>
            <w:vAlign w:val="bottom"/>
          </w:tcPr>
          <w:p w14:paraId="1ACC0CB9" w14:textId="77777777" w:rsidR="006C553B" w:rsidRDefault="00C3163F">
            <w:r>
              <w:rPr>
                <w:rFonts w:ascii="Arial" w:eastAsia="Arial" w:hAnsi="Arial" w:cs="Arial"/>
              </w:rPr>
              <w:t>2022. Negyedik negyedév</w:t>
            </w:r>
          </w:p>
        </w:tc>
      </w:tr>
      <w:tr w:rsidR="006C553B" w14:paraId="108C5CAA" w14:textId="77777777" w:rsidTr="00114D9C">
        <w:trPr>
          <w:trHeight w:val="980"/>
        </w:trPr>
        <w:tc>
          <w:tcPr>
            <w:tcW w:w="759" w:type="dxa"/>
            <w:vAlign w:val="bottom"/>
          </w:tcPr>
          <w:p w14:paraId="1F25CE43" w14:textId="77777777" w:rsidR="006C553B" w:rsidRDefault="00C3163F">
            <w:r>
              <w:rPr>
                <w:rFonts w:ascii="Arial" w:eastAsia="Arial" w:hAnsi="Arial" w:cs="Arial"/>
              </w:rPr>
              <w:lastRenderedPageBreak/>
              <w:t>23.</w:t>
            </w:r>
          </w:p>
        </w:tc>
        <w:tc>
          <w:tcPr>
            <w:tcW w:w="4338" w:type="dxa"/>
            <w:vAlign w:val="bottom"/>
          </w:tcPr>
          <w:p w14:paraId="08669E02" w14:textId="77777777" w:rsidR="006C553B" w:rsidRDefault="00C3163F">
            <w:r>
              <w:rPr>
                <w:rFonts w:ascii="Arial" w:eastAsia="Arial" w:hAnsi="Arial" w:cs="Arial"/>
              </w:rPr>
              <w:t>Villamosenergia</w:t>
            </w:r>
          </w:p>
        </w:tc>
        <w:tc>
          <w:tcPr>
            <w:tcW w:w="1627" w:type="dxa"/>
            <w:vAlign w:val="bottom"/>
          </w:tcPr>
          <w:p w14:paraId="63C87902" w14:textId="77777777" w:rsidR="006C553B" w:rsidRDefault="00C3163F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1CD72A1B" w14:textId="77777777" w:rsidR="006C553B" w:rsidRDefault="00C3163F">
            <w:r>
              <w:rPr>
                <w:rFonts w:ascii="Arial" w:eastAsia="Arial" w:hAnsi="Arial" w:cs="Arial"/>
              </w:rPr>
              <w:t>Uniós eljárásrend</w:t>
            </w:r>
          </w:p>
        </w:tc>
        <w:tc>
          <w:tcPr>
            <w:tcW w:w="2169" w:type="dxa"/>
            <w:vAlign w:val="bottom"/>
          </w:tcPr>
          <w:p w14:paraId="05770243" w14:textId="77777777" w:rsidR="006C553B" w:rsidRDefault="00C3163F">
            <w:proofErr w:type="spellStart"/>
            <w:r>
              <w:rPr>
                <w:rFonts w:ascii="Arial" w:eastAsia="Arial" w:hAnsi="Arial" w:cs="Arial"/>
              </w:rPr>
              <w:t>Keretmegállapodá</w:t>
            </w:r>
            <w:proofErr w:type="spellEnd"/>
            <w:r>
              <w:rPr>
                <w:rFonts w:ascii="Arial" w:eastAsia="Arial" w:hAnsi="Arial" w:cs="Arial"/>
              </w:rPr>
              <w:t xml:space="preserve"> s alapján verseny </w:t>
            </w:r>
            <w:proofErr w:type="spellStart"/>
            <w:r>
              <w:rPr>
                <w:rFonts w:ascii="Arial" w:eastAsia="Arial" w:hAnsi="Arial" w:cs="Arial"/>
              </w:rPr>
              <w:t>újranyitás</w:t>
            </w:r>
            <w:proofErr w:type="spellEnd"/>
          </w:p>
        </w:tc>
        <w:tc>
          <w:tcPr>
            <w:tcW w:w="2169" w:type="dxa"/>
            <w:vAlign w:val="bottom"/>
          </w:tcPr>
          <w:p w14:paraId="419E7D83" w14:textId="77777777" w:rsidR="006C553B" w:rsidRDefault="00C3163F">
            <w:r>
              <w:rPr>
                <w:rFonts w:ascii="Arial" w:eastAsia="Arial" w:hAnsi="Arial" w:cs="Arial"/>
              </w:rPr>
              <w:t>2022. Első negyedév</w:t>
            </w:r>
          </w:p>
        </w:tc>
        <w:tc>
          <w:tcPr>
            <w:tcW w:w="2169" w:type="dxa"/>
            <w:vAlign w:val="bottom"/>
          </w:tcPr>
          <w:p w14:paraId="7841D4C4" w14:textId="77777777" w:rsidR="006C553B" w:rsidRDefault="00C3163F">
            <w:r>
              <w:rPr>
                <w:rFonts w:ascii="Arial" w:eastAsia="Arial" w:hAnsi="Arial" w:cs="Arial"/>
              </w:rPr>
              <w:t>2022. Negyedik negyedév</w:t>
            </w:r>
          </w:p>
        </w:tc>
      </w:tr>
      <w:tr w:rsidR="00EB7A0A" w14:paraId="04876398" w14:textId="77777777" w:rsidTr="00114D9C">
        <w:trPr>
          <w:trHeight w:val="980"/>
        </w:trPr>
        <w:tc>
          <w:tcPr>
            <w:tcW w:w="759" w:type="dxa"/>
            <w:vAlign w:val="bottom"/>
          </w:tcPr>
          <w:p w14:paraId="1D09E599" w14:textId="65787CC3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4338" w:type="dxa"/>
            <w:vAlign w:val="bottom"/>
          </w:tcPr>
          <w:p w14:paraId="1FB9E0AC" w14:textId="29E47B80" w:rsidR="00EB7A0A" w:rsidRDefault="00EB7A0A" w:rsidP="00EB7A0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Jaschik</w:t>
            </w:r>
            <w:proofErr w:type="spellEnd"/>
            <w:r>
              <w:rPr>
                <w:rFonts w:ascii="Arial" w:eastAsia="Arial" w:hAnsi="Arial" w:cs="Arial"/>
              </w:rPr>
              <w:t xml:space="preserve"> Álmos Szakgimnázium teljes tetőcsere</w:t>
            </w:r>
          </w:p>
        </w:tc>
        <w:tc>
          <w:tcPr>
            <w:tcW w:w="1627" w:type="dxa"/>
            <w:vAlign w:val="bottom"/>
          </w:tcPr>
          <w:p w14:paraId="38ECE1E7" w14:textId="3D629EFD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72A33654" w14:textId="252AAC17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Nemzeti eljárásrend</w:t>
            </w:r>
          </w:p>
        </w:tc>
        <w:tc>
          <w:tcPr>
            <w:tcW w:w="2169" w:type="dxa"/>
            <w:vAlign w:val="bottom"/>
          </w:tcPr>
          <w:p w14:paraId="392AAAB6" w14:textId="4E768426" w:rsidR="00EB7A0A" w:rsidRDefault="00EB7A0A" w:rsidP="00EB7A0A">
            <w:pPr>
              <w:spacing w:line="216" w:lineRule="auto"/>
            </w:pPr>
            <w:r>
              <w:rPr>
                <w:rFonts w:ascii="Arial" w:eastAsia="Arial" w:hAnsi="Arial" w:cs="Arial"/>
              </w:rPr>
              <w:t xml:space="preserve">Kbt. 115 </w:t>
            </w:r>
            <w:r>
              <w:rPr>
                <w:rFonts w:ascii="Arial" w:eastAsia="Arial" w:hAnsi="Arial" w:cs="Arial"/>
              </w:rPr>
              <w:t xml:space="preserve">§ </w:t>
            </w:r>
          </w:p>
          <w:p w14:paraId="34E3D4B2" w14:textId="77777777" w:rsidR="00EB7A0A" w:rsidRDefault="00EB7A0A" w:rsidP="00EB7A0A">
            <w:r>
              <w:rPr>
                <w:rFonts w:ascii="Arial" w:eastAsia="Arial" w:hAnsi="Arial" w:cs="Arial"/>
              </w:rPr>
              <w:t>Nyílt eljárás</w:t>
            </w:r>
          </w:p>
          <w:p w14:paraId="7A68256E" w14:textId="05A1BAC1" w:rsidR="00EB7A0A" w:rsidRDefault="00EB7A0A" w:rsidP="00EB7A0A">
            <w:pPr>
              <w:rPr>
                <w:rFonts w:ascii="Arial" w:eastAsia="Arial" w:hAnsi="Arial" w:cs="Arial"/>
              </w:rPr>
            </w:pPr>
          </w:p>
        </w:tc>
        <w:tc>
          <w:tcPr>
            <w:tcW w:w="2169" w:type="dxa"/>
            <w:vAlign w:val="bottom"/>
          </w:tcPr>
          <w:p w14:paraId="0870E2FA" w14:textId="4516E242" w:rsidR="00EB7A0A" w:rsidRDefault="00EB7A0A" w:rsidP="00114D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2022. </w:t>
            </w:r>
            <w:r w:rsidR="00114D9C">
              <w:rPr>
                <w:rFonts w:ascii="Arial" w:eastAsia="Arial" w:hAnsi="Arial" w:cs="Arial"/>
              </w:rPr>
              <w:t>Harmadik negyedév</w:t>
            </w:r>
          </w:p>
        </w:tc>
        <w:tc>
          <w:tcPr>
            <w:tcW w:w="2169" w:type="dxa"/>
            <w:vAlign w:val="bottom"/>
          </w:tcPr>
          <w:p w14:paraId="6DC04797" w14:textId="757A2219" w:rsidR="00EB7A0A" w:rsidRDefault="00EB7A0A" w:rsidP="00114D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114D9C">
              <w:rPr>
                <w:rFonts w:ascii="Arial" w:eastAsia="Arial" w:hAnsi="Arial" w:cs="Arial"/>
              </w:rPr>
              <w:t>023. Második Negyedév</w:t>
            </w:r>
          </w:p>
        </w:tc>
      </w:tr>
      <w:tr w:rsidR="00EB7A0A" w14:paraId="6EF885C7" w14:textId="77777777" w:rsidTr="00114D9C">
        <w:trPr>
          <w:trHeight w:val="980"/>
        </w:trPr>
        <w:tc>
          <w:tcPr>
            <w:tcW w:w="759" w:type="dxa"/>
            <w:vAlign w:val="bottom"/>
          </w:tcPr>
          <w:p w14:paraId="52B0EB7B" w14:textId="33955D96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4338" w:type="dxa"/>
            <w:vAlign w:val="bottom"/>
          </w:tcPr>
          <w:p w14:paraId="6846A054" w14:textId="11D3CEC2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Fazekas Mihály Általános Iskola és Gyakorló Gimnázium-EFOP423</w:t>
            </w:r>
          </w:p>
        </w:tc>
        <w:tc>
          <w:tcPr>
            <w:tcW w:w="1627" w:type="dxa"/>
            <w:vAlign w:val="bottom"/>
          </w:tcPr>
          <w:p w14:paraId="78819DC4" w14:textId="6F145FEB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69" w:type="dxa"/>
            <w:vAlign w:val="bottom"/>
          </w:tcPr>
          <w:p w14:paraId="1F8E4D95" w14:textId="6CAEC16F" w:rsidR="00EB7A0A" w:rsidRDefault="00EB7A0A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Uniós eljárásrend</w:t>
            </w:r>
          </w:p>
        </w:tc>
        <w:tc>
          <w:tcPr>
            <w:tcW w:w="2169" w:type="dxa"/>
            <w:vAlign w:val="bottom"/>
          </w:tcPr>
          <w:p w14:paraId="31431DD4" w14:textId="54C41FF7" w:rsidR="00EB7A0A" w:rsidRDefault="00114D9C" w:rsidP="00EB7A0A">
            <w:pPr>
              <w:spacing w:line="21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Nyílt eljárás</w:t>
            </w:r>
          </w:p>
        </w:tc>
        <w:tc>
          <w:tcPr>
            <w:tcW w:w="2169" w:type="dxa"/>
            <w:vAlign w:val="bottom"/>
          </w:tcPr>
          <w:p w14:paraId="76DC198A" w14:textId="21E65317" w:rsidR="00EB7A0A" w:rsidRDefault="00114D9C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2022.augusztus</w:t>
            </w:r>
          </w:p>
        </w:tc>
        <w:tc>
          <w:tcPr>
            <w:tcW w:w="2169" w:type="dxa"/>
            <w:vAlign w:val="bottom"/>
          </w:tcPr>
          <w:p w14:paraId="74CCC6EE" w14:textId="08151A40" w:rsidR="00EB7A0A" w:rsidRDefault="00114D9C" w:rsidP="00EB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2023. Harmadik Negyedév</w:t>
            </w:r>
          </w:p>
        </w:tc>
      </w:tr>
    </w:tbl>
    <w:p w14:paraId="73CBAA2A" w14:textId="49D34503" w:rsidR="002B0D8F" w:rsidRDefault="002B0D8F"/>
    <w:p w14:paraId="490B4DBE" w14:textId="51B26111" w:rsidR="00FA518D" w:rsidRDefault="00FA518D"/>
    <w:p w14:paraId="4342AA5C" w14:textId="6F8E5573" w:rsidR="00FA518D" w:rsidRDefault="00FA518D"/>
    <w:p w14:paraId="4271084D" w14:textId="05583EA1" w:rsidR="00FA518D" w:rsidRDefault="00FA518D"/>
    <w:p w14:paraId="256752FF" w14:textId="07E7D66F" w:rsidR="00FA518D" w:rsidRDefault="00FA518D"/>
    <w:p w14:paraId="641A12F9" w14:textId="5756D291" w:rsidR="00FA518D" w:rsidRDefault="00FA518D"/>
    <w:p w14:paraId="38D8E509" w14:textId="73D7545F" w:rsidR="00FA518D" w:rsidRDefault="00FA518D"/>
    <w:p w14:paraId="26CCB301" w14:textId="061D87D8" w:rsidR="00FA518D" w:rsidRDefault="00FA518D" w:rsidP="00FA518D">
      <w:pPr>
        <w:jc w:val="center"/>
      </w:pPr>
      <w:r w:rsidRPr="00FA518D">
        <w:drawing>
          <wp:inline distT="0" distB="0" distL="0" distR="0" wp14:anchorId="35F1245D" wp14:editId="7F0CD4C7">
            <wp:extent cx="3905451" cy="1454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14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18D">
      <w:footerReference w:type="default" r:id="rId7"/>
      <w:pgSz w:w="16840" w:h="11900" w:orient="landscape"/>
      <w:pgMar w:top="720" w:right="1440" w:bottom="12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CFC8" w14:textId="77777777" w:rsidR="00842C1B" w:rsidRDefault="00842C1B" w:rsidP="00FA518D">
      <w:pPr>
        <w:spacing w:after="0" w:line="240" w:lineRule="auto"/>
      </w:pPr>
      <w:r>
        <w:separator/>
      </w:r>
    </w:p>
  </w:endnote>
  <w:endnote w:type="continuationSeparator" w:id="0">
    <w:p w14:paraId="731C6889" w14:textId="77777777" w:rsidR="00842C1B" w:rsidRDefault="00842C1B" w:rsidP="00FA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21430"/>
      <w:docPartObj>
        <w:docPartGallery w:val="Page Numbers (Bottom of Page)"/>
        <w:docPartUnique/>
      </w:docPartObj>
    </w:sdtPr>
    <w:sdtContent>
      <w:p w14:paraId="1314B18B" w14:textId="2926C947" w:rsidR="00FA518D" w:rsidRDefault="00FA51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CF">
          <w:rPr>
            <w:noProof/>
          </w:rPr>
          <w:t>4</w:t>
        </w:r>
        <w:r>
          <w:fldChar w:fldCharType="end"/>
        </w:r>
      </w:p>
    </w:sdtContent>
  </w:sdt>
  <w:p w14:paraId="2E5D393E" w14:textId="77777777" w:rsidR="00FA518D" w:rsidRDefault="00FA51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4461" w14:textId="77777777" w:rsidR="00842C1B" w:rsidRDefault="00842C1B" w:rsidP="00FA518D">
      <w:pPr>
        <w:spacing w:after="0" w:line="240" w:lineRule="auto"/>
      </w:pPr>
      <w:r>
        <w:separator/>
      </w:r>
    </w:p>
  </w:footnote>
  <w:footnote w:type="continuationSeparator" w:id="0">
    <w:p w14:paraId="5EE095A3" w14:textId="77777777" w:rsidR="00842C1B" w:rsidRDefault="00842C1B" w:rsidP="00FA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3B"/>
    <w:rsid w:val="00114D9C"/>
    <w:rsid w:val="002B0D8F"/>
    <w:rsid w:val="004A07CF"/>
    <w:rsid w:val="006C553B"/>
    <w:rsid w:val="00842C1B"/>
    <w:rsid w:val="00C3163F"/>
    <w:rsid w:val="00EB7A0A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A445"/>
  <w15:docId w15:val="{2F45323C-B228-6B49-856F-E5E8FCF1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A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18D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FA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1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Fazekas</dc:creator>
  <cp:keywords/>
  <dc:description/>
  <cp:lastModifiedBy>asus</cp:lastModifiedBy>
  <cp:revision>3</cp:revision>
  <cp:lastPrinted>2022-08-25T20:27:00Z</cp:lastPrinted>
  <dcterms:created xsi:type="dcterms:W3CDTF">2022-08-25T20:25:00Z</dcterms:created>
  <dcterms:modified xsi:type="dcterms:W3CDTF">2022-08-25T20:45:00Z</dcterms:modified>
</cp:coreProperties>
</file>