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EFF" w:rsidRPr="00884EFF" w:rsidRDefault="00884EFF" w:rsidP="00ED61EB">
      <w:pPr>
        <w:jc w:val="center"/>
        <w:rPr>
          <w:rStyle w:val="Hiperhivatkozs"/>
          <w:rFonts w:ascii="Georgia" w:hAnsi="Georgia"/>
          <w:b/>
          <w:color w:val="000000"/>
          <w:sz w:val="20"/>
          <w:szCs w:val="20"/>
          <w:u w:val="none"/>
        </w:rPr>
      </w:pPr>
      <w:bookmarkStart w:id="0" w:name="_GoBack"/>
      <w:bookmarkEnd w:id="0"/>
      <w:r w:rsidRPr="00884EFF">
        <w:rPr>
          <w:rStyle w:val="Hiperhivatkozs"/>
          <w:rFonts w:ascii="Georgia" w:hAnsi="Georgia"/>
          <w:b/>
          <w:color w:val="000000"/>
          <w:sz w:val="20"/>
          <w:szCs w:val="20"/>
          <w:u w:val="none"/>
        </w:rPr>
        <w:t>Hatósági ügy</w:t>
      </w:r>
      <w:r w:rsidR="00ED61EB">
        <w:rPr>
          <w:rStyle w:val="Hiperhivatkozs"/>
          <w:rFonts w:ascii="Georgia" w:hAnsi="Georgia"/>
          <w:b/>
          <w:color w:val="000000"/>
          <w:sz w:val="20"/>
          <w:szCs w:val="20"/>
          <w:u w:val="none"/>
        </w:rPr>
        <w:t>ek</w:t>
      </w:r>
      <w:r w:rsidRPr="00884EFF">
        <w:rPr>
          <w:rStyle w:val="Hiperhivatkozs"/>
          <w:rFonts w:ascii="Georgia" w:hAnsi="Georgia"/>
          <w:b/>
          <w:color w:val="000000"/>
          <w:sz w:val="20"/>
          <w:szCs w:val="20"/>
          <w:u w:val="none"/>
        </w:rPr>
        <w:t>re vonatkozó tájékoztatás</w:t>
      </w:r>
    </w:p>
    <w:p w:rsidR="00884EFF" w:rsidRDefault="00884EFF"/>
    <w:p w:rsidR="00884EFF" w:rsidRPr="00884EFF" w:rsidRDefault="00884EFF">
      <w:pPr>
        <w:rPr>
          <w:rStyle w:val="Hiperhivatkozs"/>
          <w:rFonts w:ascii="Georgia" w:hAnsi="Georgia"/>
          <w:color w:val="000000"/>
          <w:sz w:val="20"/>
          <w:szCs w:val="20"/>
          <w:u w:val="none"/>
        </w:rPr>
      </w:pPr>
    </w:p>
    <w:p w:rsidR="00884EFF" w:rsidRPr="00884EFF" w:rsidRDefault="00884EFF" w:rsidP="00884EFF">
      <w:pPr>
        <w:rPr>
          <w:rStyle w:val="Hiperhivatkozs"/>
          <w:rFonts w:ascii="Georgia" w:hAnsi="Georgia"/>
          <w:b/>
          <w:color w:val="000000"/>
          <w:sz w:val="20"/>
          <w:szCs w:val="20"/>
          <w:u w:val="none"/>
        </w:rPr>
      </w:pPr>
      <w:r w:rsidRPr="00884EFF">
        <w:rPr>
          <w:rStyle w:val="Hiperhivatkozs"/>
          <w:rFonts w:ascii="Georgia" w:hAnsi="Georgia"/>
          <w:b/>
          <w:color w:val="000000"/>
          <w:sz w:val="20"/>
          <w:szCs w:val="20"/>
          <w:u w:val="none"/>
        </w:rPr>
        <w:t>2011. évi CXC. törvény a nemzeti köznevelésről</w:t>
      </w:r>
      <w:r w:rsidR="00317722">
        <w:rPr>
          <w:rStyle w:val="Hiperhivatkozs"/>
          <w:rFonts w:ascii="Georgia" w:hAnsi="Georgia"/>
          <w:b/>
          <w:color w:val="000000"/>
          <w:sz w:val="20"/>
          <w:szCs w:val="20"/>
          <w:u w:val="none"/>
        </w:rPr>
        <w:t xml:space="preserve"> (hatály: 2022.11.25-i időállapot)</w:t>
      </w:r>
    </w:p>
    <w:p w:rsidR="00884EFF" w:rsidRDefault="00884EFF" w:rsidP="00884EFF">
      <w:pPr>
        <w:rPr>
          <w:rStyle w:val="Hiperhivatkozs"/>
          <w:rFonts w:ascii="Georgia" w:hAnsi="Georgia"/>
          <w:color w:val="000000"/>
          <w:sz w:val="20"/>
          <w:szCs w:val="20"/>
          <w:u w:val="none"/>
        </w:rPr>
      </w:pPr>
    </w:p>
    <w:p w:rsidR="00317722" w:rsidRDefault="00884EFF" w:rsidP="00884EFF">
      <w:pPr>
        <w:jc w:val="both"/>
        <w:rPr>
          <w:rFonts w:ascii="Georgia" w:hAnsi="Georgia"/>
          <w:color w:val="000000"/>
          <w:sz w:val="20"/>
          <w:szCs w:val="20"/>
        </w:rPr>
      </w:pPr>
      <w:r w:rsidRPr="00884EFF">
        <w:rPr>
          <w:rStyle w:val="Hiperhivatkozs"/>
          <w:rFonts w:ascii="Georgia" w:hAnsi="Georgia"/>
          <w:b/>
          <w:color w:val="000000"/>
          <w:sz w:val="20"/>
          <w:szCs w:val="20"/>
          <w:u w:val="none"/>
        </w:rPr>
        <w:t>47. §</w:t>
      </w:r>
      <w:r>
        <w:rPr>
          <w:rStyle w:val="Hiperhivatkozs"/>
          <w:rFonts w:ascii="Georgia" w:hAnsi="Georgia"/>
          <w:color w:val="000000"/>
          <w:sz w:val="20"/>
          <w:szCs w:val="20"/>
          <w:u w:val="none"/>
        </w:rPr>
        <w:t xml:space="preserve"> </w:t>
      </w:r>
      <w:r w:rsidRPr="00884EFF">
        <w:rPr>
          <w:rFonts w:ascii="Georgia" w:hAnsi="Georgia"/>
          <w:color w:val="000000"/>
          <w:sz w:val="20"/>
          <w:szCs w:val="20"/>
        </w:rPr>
        <w:t xml:space="preserve">(6) A gyermek, tanuló érdekében az illetékes </w:t>
      </w:r>
      <w:r w:rsidRPr="00317722">
        <w:rPr>
          <w:rFonts w:ascii="Georgia" w:hAnsi="Georgia"/>
          <w:b/>
          <w:color w:val="000000"/>
          <w:sz w:val="20"/>
          <w:szCs w:val="20"/>
        </w:rPr>
        <w:t>tankerületi központ kötelezheti a szülőt, hogy gyermekével jelenjen meg szakértői vizsgálaton, továbbá a szakértői vélemény alapján gyermekét a megfelelő nevelési-oktatási intézménybe írassa be</w:t>
      </w:r>
      <w:r w:rsidRPr="00884EFF">
        <w:rPr>
          <w:rFonts w:ascii="Georgia" w:hAnsi="Georgia"/>
          <w:color w:val="000000"/>
          <w:sz w:val="20"/>
          <w:szCs w:val="20"/>
        </w:rPr>
        <w:t xml:space="preserve">. </w:t>
      </w:r>
    </w:p>
    <w:p w:rsidR="00884EFF" w:rsidRPr="00884EFF" w:rsidRDefault="00884EFF" w:rsidP="00884EFF">
      <w:pPr>
        <w:jc w:val="both"/>
        <w:rPr>
          <w:rFonts w:ascii="Georgia" w:hAnsi="Georgia"/>
          <w:color w:val="000000"/>
          <w:sz w:val="20"/>
          <w:szCs w:val="20"/>
        </w:rPr>
      </w:pPr>
      <w:r w:rsidRPr="00884EFF">
        <w:rPr>
          <w:rFonts w:ascii="Georgia" w:hAnsi="Georgia"/>
          <w:color w:val="000000"/>
          <w:sz w:val="20"/>
          <w:szCs w:val="20"/>
        </w:rPr>
        <w:t xml:space="preserve">Az </w:t>
      </w:r>
      <w:r w:rsidRPr="006D497D">
        <w:rPr>
          <w:rFonts w:ascii="Georgia" w:hAnsi="Georgia"/>
          <w:b/>
          <w:color w:val="000000"/>
          <w:sz w:val="20"/>
          <w:szCs w:val="20"/>
        </w:rPr>
        <w:t>illetékes tankerületi központ dönt a sajátos nevelési igény, a beilleszkedési, tanulási, magatartási nehézség megállapításával, a logopédiai ellátással, illetve a szakértői véleményben foglaltakkal összefüggésben</w:t>
      </w:r>
      <w:r w:rsidRPr="00884EFF">
        <w:rPr>
          <w:rFonts w:ascii="Georgia" w:hAnsi="Georgia"/>
          <w:color w:val="000000"/>
          <w:sz w:val="20"/>
          <w:szCs w:val="20"/>
        </w:rPr>
        <w:t>. A szakértői bizottság nem jelölhet ki olyan intézményt, amely helyhiány miatt nem tudná felvenni a gyermeket, tanulót. A szakértői vizsgálaton való részvétel érdekében szükséges utazás költségeit a társadalombiztosítás a szülőnek megtéríti.</w:t>
      </w:r>
    </w:p>
    <w:p w:rsidR="00884EFF" w:rsidRDefault="00884EFF">
      <w:pPr>
        <w:rPr>
          <w:rStyle w:val="Hiperhivatkozs"/>
          <w:rFonts w:ascii="Georgia" w:hAnsi="Georgia"/>
          <w:color w:val="000000"/>
          <w:sz w:val="20"/>
          <w:szCs w:val="20"/>
          <w:u w:val="none"/>
        </w:rPr>
      </w:pPr>
    </w:p>
    <w:p w:rsidR="00884EFF" w:rsidRDefault="00884EFF">
      <w:pPr>
        <w:rPr>
          <w:rStyle w:val="Hiperhivatkozs"/>
          <w:rFonts w:ascii="Georgia" w:hAnsi="Georgia"/>
          <w:color w:val="000000"/>
          <w:sz w:val="20"/>
          <w:szCs w:val="20"/>
          <w:u w:val="none"/>
        </w:rPr>
      </w:pPr>
    </w:p>
    <w:p w:rsidR="00884EFF" w:rsidRPr="00884EFF" w:rsidRDefault="00884EFF" w:rsidP="00884EFF">
      <w:pPr>
        <w:rPr>
          <w:rStyle w:val="Hiperhivatkozs"/>
          <w:rFonts w:ascii="Georgia" w:hAnsi="Georgia"/>
          <w:b/>
          <w:color w:val="000000"/>
          <w:sz w:val="20"/>
          <w:szCs w:val="20"/>
          <w:u w:val="none"/>
        </w:rPr>
      </w:pPr>
      <w:r w:rsidRPr="00884EFF">
        <w:rPr>
          <w:rStyle w:val="Hiperhivatkozs"/>
          <w:rFonts w:ascii="Georgia" w:hAnsi="Georgia"/>
          <w:b/>
          <w:color w:val="000000"/>
          <w:sz w:val="20"/>
          <w:szCs w:val="20"/>
          <w:u w:val="none"/>
        </w:rPr>
        <w:t>229/2012. (VIII. 28.) Korm. rendelet a nemzeti köznevelésről szóló törvény végrehajtásáról</w:t>
      </w:r>
      <w:r w:rsidR="00317722">
        <w:rPr>
          <w:rStyle w:val="Hiperhivatkozs"/>
          <w:rFonts w:ascii="Georgia" w:hAnsi="Georgia"/>
          <w:b/>
          <w:color w:val="000000"/>
          <w:sz w:val="20"/>
          <w:szCs w:val="20"/>
          <w:u w:val="none"/>
        </w:rPr>
        <w:t xml:space="preserve"> (hatály: 2022.11.25-i időállapot)</w:t>
      </w:r>
    </w:p>
    <w:p w:rsidR="00884EFF" w:rsidRDefault="00884EFF" w:rsidP="00884EFF">
      <w:pPr>
        <w:rPr>
          <w:rStyle w:val="Hiperhivatkozs"/>
          <w:rFonts w:ascii="Georgia" w:hAnsi="Georgia"/>
          <w:color w:val="000000"/>
          <w:sz w:val="20"/>
          <w:szCs w:val="20"/>
          <w:u w:val="none"/>
        </w:rPr>
      </w:pPr>
    </w:p>
    <w:p w:rsidR="00884EFF" w:rsidRPr="006D497D" w:rsidRDefault="00884EFF" w:rsidP="006D497D">
      <w:pPr>
        <w:jc w:val="both"/>
        <w:rPr>
          <w:rStyle w:val="Hiperhivatkozs"/>
          <w:rFonts w:ascii="Georgia" w:hAnsi="Georgia"/>
          <w:b/>
          <w:i/>
          <w:color w:val="000000"/>
          <w:sz w:val="20"/>
          <w:szCs w:val="20"/>
          <w:u w:val="none"/>
        </w:rPr>
      </w:pPr>
      <w:r w:rsidRPr="006D497D">
        <w:rPr>
          <w:rStyle w:val="Hiperhivatkozs"/>
          <w:rFonts w:ascii="Georgia" w:hAnsi="Georgia"/>
          <w:b/>
          <w:i/>
          <w:color w:val="000000"/>
          <w:sz w:val="20"/>
          <w:szCs w:val="20"/>
          <w:u w:val="none"/>
        </w:rPr>
        <w:t>A sajátos nevelési igény, a beilleszkedési, tanulási, magatartási nehézség megállapításával, illetve a szakértői véleményben foglaltakkal összefüggő eljárási szabályok</w:t>
      </w:r>
    </w:p>
    <w:p w:rsidR="00884EFF" w:rsidRPr="00884EFF" w:rsidRDefault="00884EFF" w:rsidP="00884EFF">
      <w:pPr>
        <w:rPr>
          <w:rStyle w:val="Hiperhivatkozs"/>
          <w:rFonts w:ascii="Georgia" w:hAnsi="Georgia"/>
          <w:color w:val="000000"/>
          <w:sz w:val="20"/>
          <w:szCs w:val="20"/>
          <w:u w:val="none"/>
        </w:rPr>
      </w:pPr>
    </w:p>
    <w:p w:rsidR="00884EFF" w:rsidRPr="00884EFF" w:rsidRDefault="00884EFF" w:rsidP="00884EFF">
      <w:pPr>
        <w:jc w:val="both"/>
        <w:rPr>
          <w:rStyle w:val="Hiperhivatkozs"/>
          <w:rFonts w:ascii="Georgia" w:hAnsi="Georgia"/>
          <w:color w:val="000000"/>
          <w:sz w:val="20"/>
          <w:szCs w:val="20"/>
          <w:u w:val="none"/>
        </w:rPr>
      </w:pPr>
      <w:r w:rsidRPr="00030353">
        <w:rPr>
          <w:rStyle w:val="Hiperhivatkozs"/>
          <w:rFonts w:ascii="Georgia" w:hAnsi="Georgia"/>
          <w:b/>
          <w:color w:val="000000"/>
          <w:sz w:val="20"/>
          <w:szCs w:val="20"/>
          <w:u w:val="none"/>
        </w:rPr>
        <w:t>42.</w:t>
      </w:r>
      <w:r w:rsidRPr="00030353">
        <w:rPr>
          <w:rStyle w:val="Hiperhivatkozs"/>
          <w:rFonts w:ascii="Times New Roman" w:hAnsi="Times New Roman" w:cs="Times New Roman"/>
          <w:b/>
          <w:color w:val="000000"/>
          <w:sz w:val="20"/>
          <w:szCs w:val="20"/>
          <w:u w:val="none"/>
        </w:rPr>
        <w:t> </w:t>
      </w:r>
      <w:r w:rsidRPr="00030353">
        <w:rPr>
          <w:rStyle w:val="Hiperhivatkozs"/>
          <w:rFonts w:ascii="Georgia" w:hAnsi="Georgia" w:cs="Georgia"/>
          <w:b/>
          <w:color w:val="000000"/>
          <w:sz w:val="20"/>
          <w:szCs w:val="20"/>
          <w:u w:val="none"/>
        </w:rPr>
        <w:t>§</w:t>
      </w:r>
      <w:r w:rsidRPr="00884EFF">
        <w:rPr>
          <w:rStyle w:val="Hiperhivatkozs"/>
          <w:rFonts w:ascii="Georgia" w:hAnsi="Georgia"/>
          <w:color w:val="000000"/>
          <w:sz w:val="20"/>
          <w:szCs w:val="20"/>
          <w:u w:val="none"/>
        </w:rPr>
        <w:t xml:space="preserve"> (1)  Az illet</w:t>
      </w:r>
      <w:r w:rsidRPr="00884EFF">
        <w:rPr>
          <w:rStyle w:val="Hiperhivatkozs"/>
          <w:rFonts w:ascii="Georgia" w:hAnsi="Georgia" w:cs="Georgia"/>
          <w:color w:val="000000"/>
          <w:sz w:val="20"/>
          <w:szCs w:val="20"/>
          <w:u w:val="none"/>
        </w:rPr>
        <w:t>é</w:t>
      </w:r>
      <w:r w:rsidRPr="00884EFF">
        <w:rPr>
          <w:rStyle w:val="Hiperhivatkozs"/>
          <w:rFonts w:ascii="Georgia" w:hAnsi="Georgia"/>
          <w:color w:val="000000"/>
          <w:sz w:val="20"/>
          <w:szCs w:val="20"/>
          <w:u w:val="none"/>
        </w:rPr>
        <w:t>kes tanker</w:t>
      </w:r>
      <w:r w:rsidRPr="00884EFF">
        <w:rPr>
          <w:rStyle w:val="Hiperhivatkozs"/>
          <w:rFonts w:ascii="Georgia" w:hAnsi="Georgia" w:cs="Georgia"/>
          <w:color w:val="000000"/>
          <w:sz w:val="20"/>
          <w:szCs w:val="20"/>
          <w:u w:val="none"/>
        </w:rPr>
        <w:t>ü</w:t>
      </w:r>
      <w:r w:rsidRPr="00884EFF">
        <w:rPr>
          <w:rStyle w:val="Hiperhivatkozs"/>
          <w:rFonts w:ascii="Georgia" w:hAnsi="Georgia"/>
          <w:color w:val="000000"/>
          <w:sz w:val="20"/>
          <w:szCs w:val="20"/>
          <w:u w:val="none"/>
        </w:rPr>
        <w:t>leti k</w:t>
      </w:r>
      <w:r w:rsidRPr="00884EFF">
        <w:rPr>
          <w:rStyle w:val="Hiperhivatkozs"/>
          <w:rFonts w:ascii="Georgia" w:hAnsi="Georgia" w:cs="Georgia"/>
          <w:color w:val="000000"/>
          <w:sz w:val="20"/>
          <w:szCs w:val="20"/>
          <w:u w:val="none"/>
        </w:rPr>
        <w:t>ö</w:t>
      </w:r>
      <w:r w:rsidRPr="00884EFF">
        <w:rPr>
          <w:rStyle w:val="Hiperhivatkozs"/>
          <w:rFonts w:ascii="Georgia" w:hAnsi="Georgia"/>
          <w:color w:val="000000"/>
          <w:sz w:val="20"/>
          <w:szCs w:val="20"/>
          <w:u w:val="none"/>
        </w:rPr>
        <w:t xml:space="preserve">zpont </w:t>
      </w:r>
      <w:r w:rsidRPr="00030353">
        <w:rPr>
          <w:rStyle w:val="Hiperhivatkozs"/>
          <w:rFonts w:ascii="Georgia" w:hAnsi="Georgia"/>
          <w:b/>
          <w:color w:val="000000"/>
          <w:sz w:val="20"/>
          <w:szCs w:val="20"/>
          <w:u w:val="none"/>
        </w:rPr>
        <w:t>k</w:t>
      </w:r>
      <w:r w:rsidRPr="00030353">
        <w:rPr>
          <w:rStyle w:val="Hiperhivatkozs"/>
          <w:rFonts w:ascii="Georgia" w:hAnsi="Georgia" w:cs="Georgia"/>
          <w:b/>
          <w:color w:val="000000"/>
          <w:sz w:val="20"/>
          <w:szCs w:val="20"/>
          <w:u w:val="none"/>
        </w:rPr>
        <w:t>ö</w:t>
      </w:r>
      <w:r w:rsidRPr="00030353">
        <w:rPr>
          <w:rStyle w:val="Hiperhivatkozs"/>
          <w:rFonts w:ascii="Georgia" w:hAnsi="Georgia"/>
          <w:b/>
          <w:color w:val="000000"/>
          <w:sz w:val="20"/>
          <w:szCs w:val="20"/>
          <w:u w:val="none"/>
        </w:rPr>
        <w:t>zigazgat</w:t>
      </w:r>
      <w:r w:rsidRPr="00030353">
        <w:rPr>
          <w:rStyle w:val="Hiperhivatkozs"/>
          <w:rFonts w:ascii="Georgia" w:hAnsi="Georgia" w:cs="Georgia"/>
          <w:b/>
          <w:color w:val="000000"/>
          <w:sz w:val="20"/>
          <w:szCs w:val="20"/>
          <w:u w:val="none"/>
        </w:rPr>
        <w:t>á</w:t>
      </w:r>
      <w:r w:rsidRPr="00030353">
        <w:rPr>
          <w:rStyle w:val="Hiperhivatkozs"/>
          <w:rFonts w:ascii="Georgia" w:hAnsi="Georgia"/>
          <w:b/>
          <w:color w:val="000000"/>
          <w:sz w:val="20"/>
          <w:szCs w:val="20"/>
          <w:u w:val="none"/>
        </w:rPr>
        <w:t>si hat</w:t>
      </w:r>
      <w:r w:rsidRPr="00030353">
        <w:rPr>
          <w:rStyle w:val="Hiperhivatkozs"/>
          <w:rFonts w:ascii="Georgia" w:hAnsi="Georgia" w:cs="Georgia"/>
          <w:b/>
          <w:color w:val="000000"/>
          <w:sz w:val="20"/>
          <w:szCs w:val="20"/>
          <w:u w:val="none"/>
        </w:rPr>
        <w:t>ó</w:t>
      </w:r>
      <w:r w:rsidRPr="00030353">
        <w:rPr>
          <w:rStyle w:val="Hiperhivatkozs"/>
          <w:rFonts w:ascii="Georgia" w:hAnsi="Georgia"/>
          <w:b/>
          <w:color w:val="000000"/>
          <w:sz w:val="20"/>
          <w:szCs w:val="20"/>
          <w:u w:val="none"/>
        </w:rPr>
        <w:t>s</w:t>
      </w:r>
      <w:r w:rsidRPr="00030353">
        <w:rPr>
          <w:rStyle w:val="Hiperhivatkozs"/>
          <w:rFonts w:ascii="Georgia" w:hAnsi="Georgia" w:cs="Georgia"/>
          <w:b/>
          <w:color w:val="000000"/>
          <w:sz w:val="20"/>
          <w:szCs w:val="20"/>
          <w:u w:val="none"/>
        </w:rPr>
        <w:t>á</w:t>
      </w:r>
      <w:r w:rsidRPr="00030353">
        <w:rPr>
          <w:rStyle w:val="Hiperhivatkozs"/>
          <w:rFonts w:ascii="Georgia" w:hAnsi="Georgia"/>
          <w:b/>
          <w:color w:val="000000"/>
          <w:sz w:val="20"/>
          <w:szCs w:val="20"/>
          <w:u w:val="none"/>
        </w:rPr>
        <w:t>gi elj</w:t>
      </w:r>
      <w:r w:rsidRPr="00030353">
        <w:rPr>
          <w:rStyle w:val="Hiperhivatkozs"/>
          <w:rFonts w:ascii="Georgia" w:hAnsi="Georgia" w:cs="Georgia"/>
          <w:b/>
          <w:color w:val="000000"/>
          <w:sz w:val="20"/>
          <w:szCs w:val="20"/>
          <w:u w:val="none"/>
        </w:rPr>
        <w:t>á</w:t>
      </w:r>
      <w:r w:rsidRPr="00030353">
        <w:rPr>
          <w:rStyle w:val="Hiperhivatkozs"/>
          <w:rFonts w:ascii="Georgia" w:hAnsi="Georgia"/>
          <w:b/>
          <w:color w:val="000000"/>
          <w:sz w:val="20"/>
          <w:szCs w:val="20"/>
          <w:u w:val="none"/>
        </w:rPr>
        <w:t>r</w:t>
      </w:r>
      <w:r w:rsidRPr="00030353">
        <w:rPr>
          <w:rStyle w:val="Hiperhivatkozs"/>
          <w:rFonts w:ascii="Georgia" w:hAnsi="Georgia" w:cs="Georgia"/>
          <w:b/>
          <w:color w:val="000000"/>
          <w:sz w:val="20"/>
          <w:szCs w:val="20"/>
          <w:u w:val="none"/>
        </w:rPr>
        <w:t>á</w:t>
      </w:r>
      <w:r w:rsidRPr="00030353">
        <w:rPr>
          <w:rStyle w:val="Hiperhivatkozs"/>
          <w:rFonts w:ascii="Georgia" w:hAnsi="Georgia"/>
          <w:b/>
          <w:color w:val="000000"/>
          <w:sz w:val="20"/>
          <w:szCs w:val="20"/>
          <w:u w:val="none"/>
        </w:rPr>
        <w:t>s keret</w:t>
      </w:r>
      <w:r w:rsidRPr="00030353">
        <w:rPr>
          <w:rStyle w:val="Hiperhivatkozs"/>
          <w:rFonts w:ascii="Georgia" w:hAnsi="Georgia" w:cs="Georgia"/>
          <w:b/>
          <w:color w:val="000000"/>
          <w:sz w:val="20"/>
          <w:szCs w:val="20"/>
          <w:u w:val="none"/>
        </w:rPr>
        <w:t>é</w:t>
      </w:r>
      <w:r w:rsidRPr="00030353">
        <w:rPr>
          <w:rStyle w:val="Hiperhivatkozs"/>
          <w:rFonts w:ascii="Georgia" w:hAnsi="Georgia"/>
          <w:b/>
          <w:color w:val="000000"/>
          <w:sz w:val="20"/>
          <w:szCs w:val="20"/>
          <w:u w:val="none"/>
        </w:rPr>
        <w:t>ben hoz d</w:t>
      </w:r>
      <w:r w:rsidRPr="00030353">
        <w:rPr>
          <w:rStyle w:val="Hiperhivatkozs"/>
          <w:rFonts w:ascii="Georgia" w:hAnsi="Georgia" w:cs="Georgia"/>
          <w:b/>
          <w:color w:val="000000"/>
          <w:sz w:val="20"/>
          <w:szCs w:val="20"/>
          <w:u w:val="none"/>
        </w:rPr>
        <w:t>ö</w:t>
      </w:r>
      <w:r w:rsidRPr="00030353">
        <w:rPr>
          <w:rStyle w:val="Hiperhivatkozs"/>
          <w:rFonts w:ascii="Georgia" w:hAnsi="Georgia"/>
          <w:b/>
          <w:color w:val="000000"/>
          <w:sz w:val="20"/>
          <w:szCs w:val="20"/>
          <w:u w:val="none"/>
        </w:rPr>
        <w:t>nt</w:t>
      </w:r>
      <w:r w:rsidRPr="00030353">
        <w:rPr>
          <w:rStyle w:val="Hiperhivatkozs"/>
          <w:rFonts w:ascii="Georgia" w:hAnsi="Georgia" w:cs="Georgia"/>
          <w:b/>
          <w:color w:val="000000"/>
          <w:sz w:val="20"/>
          <w:szCs w:val="20"/>
          <w:u w:val="none"/>
        </w:rPr>
        <w:t>é</w:t>
      </w:r>
      <w:r w:rsidRPr="00030353">
        <w:rPr>
          <w:rStyle w:val="Hiperhivatkozs"/>
          <w:rFonts w:ascii="Georgia" w:hAnsi="Georgia"/>
          <w:b/>
          <w:color w:val="000000"/>
          <w:sz w:val="20"/>
          <w:szCs w:val="20"/>
          <w:u w:val="none"/>
        </w:rPr>
        <w:t>st a beilleszked</w:t>
      </w:r>
      <w:r w:rsidRPr="00030353">
        <w:rPr>
          <w:rStyle w:val="Hiperhivatkozs"/>
          <w:rFonts w:ascii="Georgia" w:hAnsi="Georgia" w:cs="Georgia"/>
          <w:b/>
          <w:color w:val="000000"/>
          <w:sz w:val="20"/>
          <w:szCs w:val="20"/>
          <w:u w:val="none"/>
        </w:rPr>
        <w:t>é</w:t>
      </w:r>
      <w:r w:rsidRPr="00030353">
        <w:rPr>
          <w:rStyle w:val="Hiperhivatkozs"/>
          <w:rFonts w:ascii="Georgia" w:hAnsi="Georgia"/>
          <w:b/>
          <w:color w:val="000000"/>
          <w:sz w:val="20"/>
          <w:szCs w:val="20"/>
          <w:u w:val="none"/>
        </w:rPr>
        <w:t>si, tanul</w:t>
      </w:r>
      <w:r w:rsidRPr="00030353">
        <w:rPr>
          <w:rStyle w:val="Hiperhivatkozs"/>
          <w:rFonts w:ascii="Georgia" w:hAnsi="Georgia" w:cs="Georgia"/>
          <w:b/>
          <w:color w:val="000000"/>
          <w:sz w:val="20"/>
          <w:szCs w:val="20"/>
          <w:u w:val="none"/>
        </w:rPr>
        <w:t>á</w:t>
      </w:r>
      <w:r w:rsidRPr="00030353">
        <w:rPr>
          <w:rStyle w:val="Hiperhivatkozs"/>
          <w:rFonts w:ascii="Georgia" w:hAnsi="Georgia"/>
          <w:b/>
          <w:color w:val="000000"/>
          <w:sz w:val="20"/>
          <w:szCs w:val="20"/>
          <w:u w:val="none"/>
        </w:rPr>
        <w:t>si, magatart</w:t>
      </w:r>
      <w:r w:rsidRPr="00030353">
        <w:rPr>
          <w:rStyle w:val="Hiperhivatkozs"/>
          <w:rFonts w:ascii="Georgia" w:hAnsi="Georgia" w:cs="Georgia"/>
          <w:b/>
          <w:color w:val="000000"/>
          <w:sz w:val="20"/>
          <w:szCs w:val="20"/>
          <w:u w:val="none"/>
        </w:rPr>
        <w:t>á</w:t>
      </w:r>
      <w:r w:rsidRPr="00030353">
        <w:rPr>
          <w:rStyle w:val="Hiperhivatkozs"/>
          <w:rFonts w:ascii="Georgia" w:hAnsi="Georgia"/>
          <w:b/>
          <w:color w:val="000000"/>
          <w:sz w:val="20"/>
          <w:szCs w:val="20"/>
          <w:u w:val="none"/>
        </w:rPr>
        <w:t>si neh</w:t>
      </w:r>
      <w:r w:rsidRPr="00030353">
        <w:rPr>
          <w:rStyle w:val="Hiperhivatkozs"/>
          <w:rFonts w:ascii="Georgia" w:hAnsi="Georgia" w:cs="Georgia"/>
          <w:b/>
          <w:color w:val="000000"/>
          <w:sz w:val="20"/>
          <w:szCs w:val="20"/>
          <w:u w:val="none"/>
        </w:rPr>
        <w:t>é</w:t>
      </w:r>
      <w:r w:rsidRPr="00030353">
        <w:rPr>
          <w:rStyle w:val="Hiperhivatkozs"/>
          <w:rFonts w:ascii="Georgia" w:hAnsi="Georgia"/>
          <w:b/>
          <w:color w:val="000000"/>
          <w:sz w:val="20"/>
          <w:szCs w:val="20"/>
          <w:u w:val="none"/>
        </w:rPr>
        <w:t>zs</w:t>
      </w:r>
      <w:r w:rsidRPr="00030353">
        <w:rPr>
          <w:rStyle w:val="Hiperhivatkozs"/>
          <w:rFonts w:ascii="Georgia" w:hAnsi="Georgia" w:cs="Georgia"/>
          <w:b/>
          <w:color w:val="000000"/>
          <w:sz w:val="20"/>
          <w:szCs w:val="20"/>
          <w:u w:val="none"/>
        </w:rPr>
        <w:t>é</w:t>
      </w:r>
      <w:r w:rsidRPr="00030353">
        <w:rPr>
          <w:rStyle w:val="Hiperhivatkozs"/>
          <w:rFonts w:ascii="Georgia" w:hAnsi="Georgia"/>
          <w:b/>
          <w:color w:val="000000"/>
          <w:sz w:val="20"/>
          <w:szCs w:val="20"/>
          <w:u w:val="none"/>
        </w:rPr>
        <w:t>g vagy a saj</w:t>
      </w:r>
      <w:r w:rsidRPr="00030353">
        <w:rPr>
          <w:rStyle w:val="Hiperhivatkozs"/>
          <w:rFonts w:ascii="Georgia" w:hAnsi="Georgia" w:cs="Georgia"/>
          <w:b/>
          <w:color w:val="000000"/>
          <w:sz w:val="20"/>
          <w:szCs w:val="20"/>
          <w:u w:val="none"/>
        </w:rPr>
        <w:t>á</w:t>
      </w:r>
      <w:r w:rsidRPr="00030353">
        <w:rPr>
          <w:rStyle w:val="Hiperhivatkozs"/>
          <w:rFonts w:ascii="Georgia" w:hAnsi="Georgia"/>
          <w:b/>
          <w:color w:val="000000"/>
          <w:sz w:val="20"/>
          <w:szCs w:val="20"/>
          <w:u w:val="none"/>
        </w:rPr>
        <w:t>tos nevel</w:t>
      </w:r>
      <w:r w:rsidRPr="00030353">
        <w:rPr>
          <w:rStyle w:val="Hiperhivatkozs"/>
          <w:rFonts w:ascii="Georgia" w:hAnsi="Georgia" w:cs="Georgia"/>
          <w:b/>
          <w:color w:val="000000"/>
          <w:sz w:val="20"/>
          <w:szCs w:val="20"/>
          <w:u w:val="none"/>
        </w:rPr>
        <w:t>é</w:t>
      </w:r>
      <w:r w:rsidRPr="00030353">
        <w:rPr>
          <w:rStyle w:val="Hiperhivatkozs"/>
          <w:rFonts w:ascii="Georgia" w:hAnsi="Georgia"/>
          <w:b/>
          <w:color w:val="000000"/>
          <w:sz w:val="20"/>
          <w:szCs w:val="20"/>
          <w:u w:val="none"/>
        </w:rPr>
        <w:t>si ig</w:t>
      </w:r>
      <w:r w:rsidRPr="00030353">
        <w:rPr>
          <w:rStyle w:val="Hiperhivatkozs"/>
          <w:rFonts w:ascii="Georgia" w:hAnsi="Georgia" w:cs="Georgia"/>
          <w:b/>
          <w:color w:val="000000"/>
          <w:sz w:val="20"/>
          <w:szCs w:val="20"/>
          <w:u w:val="none"/>
        </w:rPr>
        <w:t>é</w:t>
      </w:r>
      <w:r w:rsidRPr="00030353">
        <w:rPr>
          <w:rStyle w:val="Hiperhivatkozs"/>
          <w:rFonts w:ascii="Georgia" w:hAnsi="Georgia"/>
          <w:b/>
          <w:color w:val="000000"/>
          <w:sz w:val="20"/>
          <w:szCs w:val="20"/>
          <w:u w:val="none"/>
        </w:rPr>
        <w:t>ny meg</w:t>
      </w:r>
      <w:r w:rsidRPr="00030353">
        <w:rPr>
          <w:rStyle w:val="Hiperhivatkozs"/>
          <w:rFonts w:ascii="Georgia" w:hAnsi="Georgia" w:cs="Georgia"/>
          <w:b/>
          <w:color w:val="000000"/>
          <w:sz w:val="20"/>
          <w:szCs w:val="20"/>
          <w:u w:val="none"/>
        </w:rPr>
        <w:t>á</w:t>
      </w:r>
      <w:r w:rsidRPr="00030353">
        <w:rPr>
          <w:rStyle w:val="Hiperhivatkozs"/>
          <w:rFonts w:ascii="Georgia" w:hAnsi="Georgia"/>
          <w:b/>
          <w:color w:val="000000"/>
          <w:sz w:val="20"/>
          <w:szCs w:val="20"/>
          <w:u w:val="none"/>
        </w:rPr>
        <w:t>llap</w:t>
      </w:r>
      <w:r w:rsidRPr="00030353">
        <w:rPr>
          <w:rStyle w:val="Hiperhivatkozs"/>
          <w:rFonts w:ascii="Georgia" w:hAnsi="Georgia" w:cs="Georgia"/>
          <w:b/>
          <w:color w:val="000000"/>
          <w:sz w:val="20"/>
          <w:szCs w:val="20"/>
          <w:u w:val="none"/>
        </w:rPr>
        <w:t>í</w:t>
      </w:r>
      <w:r w:rsidRPr="00030353">
        <w:rPr>
          <w:rStyle w:val="Hiperhivatkozs"/>
          <w:rFonts w:ascii="Georgia" w:hAnsi="Georgia"/>
          <w:b/>
          <w:color w:val="000000"/>
          <w:sz w:val="20"/>
          <w:szCs w:val="20"/>
          <w:u w:val="none"/>
        </w:rPr>
        <w:t>t</w:t>
      </w:r>
      <w:r w:rsidRPr="00030353">
        <w:rPr>
          <w:rStyle w:val="Hiperhivatkozs"/>
          <w:rFonts w:ascii="Georgia" w:hAnsi="Georgia" w:cs="Georgia"/>
          <w:b/>
          <w:color w:val="000000"/>
          <w:sz w:val="20"/>
          <w:szCs w:val="20"/>
          <w:u w:val="none"/>
        </w:rPr>
        <w:t>á</w:t>
      </w:r>
      <w:r w:rsidRPr="00030353">
        <w:rPr>
          <w:rStyle w:val="Hiperhivatkozs"/>
          <w:rFonts w:ascii="Georgia" w:hAnsi="Georgia"/>
          <w:b/>
          <w:color w:val="000000"/>
          <w:sz w:val="20"/>
          <w:szCs w:val="20"/>
          <w:u w:val="none"/>
        </w:rPr>
        <w:t>s</w:t>
      </w:r>
      <w:r w:rsidRPr="00030353">
        <w:rPr>
          <w:rStyle w:val="Hiperhivatkozs"/>
          <w:rFonts w:ascii="Georgia" w:hAnsi="Georgia" w:cs="Georgia"/>
          <w:b/>
          <w:color w:val="000000"/>
          <w:sz w:val="20"/>
          <w:szCs w:val="20"/>
          <w:u w:val="none"/>
        </w:rPr>
        <w:t>á</w:t>
      </w:r>
      <w:r w:rsidRPr="00030353">
        <w:rPr>
          <w:rStyle w:val="Hiperhivatkozs"/>
          <w:rFonts w:ascii="Georgia" w:hAnsi="Georgia"/>
          <w:b/>
          <w:color w:val="000000"/>
          <w:sz w:val="20"/>
          <w:szCs w:val="20"/>
          <w:u w:val="none"/>
        </w:rPr>
        <w:t>val, illetve a szak</w:t>
      </w:r>
      <w:r w:rsidRPr="00030353">
        <w:rPr>
          <w:rStyle w:val="Hiperhivatkozs"/>
          <w:rFonts w:ascii="Georgia" w:hAnsi="Georgia" w:cs="Georgia"/>
          <w:b/>
          <w:color w:val="000000"/>
          <w:sz w:val="20"/>
          <w:szCs w:val="20"/>
          <w:u w:val="none"/>
        </w:rPr>
        <w:t>é</w:t>
      </w:r>
      <w:r w:rsidRPr="00030353">
        <w:rPr>
          <w:rStyle w:val="Hiperhivatkozs"/>
          <w:rFonts w:ascii="Georgia" w:hAnsi="Georgia"/>
          <w:b/>
          <w:color w:val="000000"/>
          <w:sz w:val="20"/>
          <w:szCs w:val="20"/>
          <w:u w:val="none"/>
        </w:rPr>
        <w:t>rt</w:t>
      </w:r>
      <w:r w:rsidRPr="00030353">
        <w:rPr>
          <w:rStyle w:val="Hiperhivatkozs"/>
          <w:rFonts w:ascii="Georgia" w:hAnsi="Georgia" w:cs="Georgia"/>
          <w:b/>
          <w:color w:val="000000"/>
          <w:sz w:val="20"/>
          <w:szCs w:val="20"/>
          <w:u w:val="none"/>
        </w:rPr>
        <w:t>ő</w:t>
      </w:r>
      <w:r w:rsidRPr="00030353">
        <w:rPr>
          <w:rStyle w:val="Hiperhivatkozs"/>
          <w:rFonts w:ascii="Georgia" w:hAnsi="Georgia"/>
          <w:b/>
          <w:color w:val="000000"/>
          <w:sz w:val="20"/>
          <w:szCs w:val="20"/>
          <w:u w:val="none"/>
        </w:rPr>
        <w:t>i v</w:t>
      </w:r>
      <w:r w:rsidRPr="00030353">
        <w:rPr>
          <w:rStyle w:val="Hiperhivatkozs"/>
          <w:rFonts w:ascii="Georgia" w:hAnsi="Georgia" w:cs="Georgia"/>
          <w:b/>
          <w:color w:val="000000"/>
          <w:sz w:val="20"/>
          <w:szCs w:val="20"/>
          <w:u w:val="none"/>
        </w:rPr>
        <w:t>é</w:t>
      </w:r>
      <w:r w:rsidRPr="00030353">
        <w:rPr>
          <w:rStyle w:val="Hiperhivatkozs"/>
          <w:rFonts w:ascii="Georgia" w:hAnsi="Georgia"/>
          <w:b/>
          <w:color w:val="000000"/>
          <w:sz w:val="20"/>
          <w:szCs w:val="20"/>
          <w:u w:val="none"/>
        </w:rPr>
        <w:t>lem</w:t>
      </w:r>
      <w:r w:rsidRPr="00030353">
        <w:rPr>
          <w:rStyle w:val="Hiperhivatkozs"/>
          <w:rFonts w:ascii="Georgia" w:hAnsi="Georgia" w:cs="Georgia"/>
          <w:b/>
          <w:color w:val="000000"/>
          <w:sz w:val="20"/>
          <w:szCs w:val="20"/>
          <w:u w:val="none"/>
        </w:rPr>
        <w:t>é</w:t>
      </w:r>
      <w:r w:rsidRPr="00030353">
        <w:rPr>
          <w:rStyle w:val="Hiperhivatkozs"/>
          <w:rFonts w:ascii="Georgia" w:hAnsi="Georgia"/>
          <w:b/>
          <w:color w:val="000000"/>
          <w:sz w:val="20"/>
          <w:szCs w:val="20"/>
          <w:u w:val="none"/>
        </w:rPr>
        <w:t>nyben foglaltakkal összefüggésben</w:t>
      </w:r>
      <w:r w:rsidRPr="00884EFF">
        <w:rPr>
          <w:rStyle w:val="Hiperhivatkozs"/>
          <w:rFonts w:ascii="Georgia" w:hAnsi="Georgia"/>
          <w:color w:val="000000"/>
          <w:sz w:val="20"/>
          <w:szCs w:val="20"/>
          <w:u w:val="none"/>
        </w:rPr>
        <w:t>.</w:t>
      </w:r>
    </w:p>
    <w:p w:rsidR="00884EFF" w:rsidRPr="00030353" w:rsidRDefault="00884EFF" w:rsidP="00884EFF">
      <w:pPr>
        <w:jc w:val="both"/>
        <w:rPr>
          <w:rStyle w:val="Hiperhivatkozs"/>
          <w:rFonts w:ascii="Georgia" w:hAnsi="Georgia"/>
          <w:color w:val="000000"/>
          <w:sz w:val="20"/>
          <w:szCs w:val="20"/>
          <w:u w:val="none"/>
        </w:rPr>
      </w:pPr>
      <w:r w:rsidRPr="00030353">
        <w:rPr>
          <w:rStyle w:val="Hiperhivatkozs"/>
          <w:rFonts w:ascii="Georgia" w:hAnsi="Georgia"/>
          <w:color w:val="000000"/>
          <w:sz w:val="20"/>
          <w:szCs w:val="20"/>
          <w:u w:val="none"/>
        </w:rPr>
        <w:t xml:space="preserve"> (2) Az eljárás megindítását a </w:t>
      </w:r>
      <w:r w:rsidRPr="00030353">
        <w:rPr>
          <w:rStyle w:val="Hiperhivatkozs"/>
          <w:rFonts w:ascii="Georgia" w:hAnsi="Georgia"/>
          <w:b/>
          <w:color w:val="000000"/>
          <w:sz w:val="20"/>
          <w:szCs w:val="20"/>
          <w:u w:val="none"/>
        </w:rPr>
        <w:t>szülő kérheti, ha nem ért egyet a szakértői véleményben foglaltakkal</w:t>
      </w:r>
      <w:r w:rsidRPr="00030353">
        <w:rPr>
          <w:rStyle w:val="Hiperhivatkozs"/>
          <w:rFonts w:ascii="Georgia" w:hAnsi="Georgia"/>
          <w:color w:val="000000"/>
          <w:sz w:val="20"/>
          <w:szCs w:val="20"/>
          <w:u w:val="none"/>
        </w:rPr>
        <w:t>, illetve a szakértői bizottság eljárásával.</w:t>
      </w:r>
    </w:p>
    <w:p w:rsidR="00884EFF" w:rsidRPr="00030353" w:rsidRDefault="00884EFF" w:rsidP="00884EFF">
      <w:pPr>
        <w:jc w:val="both"/>
        <w:rPr>
          <w:rStyle w:val="Hiperhivatkozs"/>
          <w:rFonts w:ascii="Georgia" w:hAnsi="Georgia"/>
          <w:b/>
          <w:color w:val="000000"/>
          <w:sz w:val="20"/>
          <w:szCs w:val="20"/>
          <w:u w:val="none"/>
        </w:rPr>
      </w:pPr>
      <w:r w:rsidRPr="00884EFF">
        <w:rPr>
          <w:rStyle w:val="Hiperhivatkozs"/>
          <w:rFonts w:ascii="Georgia" w:hAnsi="Georgia"/>
          <w:color w:val="000000"/>
          <w:sz w:val="20"/>
          <w:szCs w:val="20"/>
          <w:u w:val="none"/>
        </w:rPr>
        <w:t xml:space="preserve"> (3) Az </w:t>
      </w:r>
      <w:r w:rsidRPr="00030353">
        <w:rPr>
          <w:rStyle w:val="Hiperhivatkozs"/>
          <w:rFonts w:ascii="Georgia" w:hAnsi="Georgia"/>
          <w:b/>
          <w:color w:val="000000"/>
          <w:sz w:val="20"/>
          <w:szCs w:val="20"/>
          <w:u w:val="none"/>
        </w:rPr>
        <w:t>eljárás megindítását köteles kérni</w:t>
      </w:r>
    </w:p>
    <w:p w:rsidR="00884EFF" w:rsidRPr="00030353" w:rsidRDefault="00884EFF" w:rsidP="00884EFF">
      <w:pPr>
        <w:jc w:val="both"/>
        <w:rPr>
          <w:rStyle w:val="Hiperhivatkozs"/>
          <w:rFonts w:ascii="Georgia" w:hAnsi="Georgia"/>
          <w:b/>
          <w:color w:val="000000"/>
          <w:sz w:val="20"/>
          <w:szCs w:val="20"/>
          <w:u w:val="none"/>
        </w:rPr>
      </w:pPr>
      <w:r w:rsidRPr="00884EFF">
        <w:rPr>
          <w:rStyle w:val="Hiperhivatkozs"/>
          <w:rFonts w:ascii="Georgia" w:hAnsi="Georgia"/>
          <w:color w:val="000000"/>
          <w:sz w:val="20"/>
          <w:szCs w:val="20"/>
          <w:u w:val="none"/>
        </w:rPr>
        <w:t xml:space="preserve"> </w:t>
      </w:r>
      <w:proofErr w:type="gramStart"/>
      <w:r w:rsidRPr="00884EFF">
        <w:rPr>
          <w:rStyle w:val="Hiperhivatkozs"/>
          <w:rFonts w:ascii="Georgia" w:hAnsi="Georgia"/>
          <w:color w:val="000000"/>
          <w:sz w:val="20"/>
          <w:szCs w:val="20"/>
          <w:u w:val="none"/>
        </w:rPr>
        <w:t>a</w:t>
      </w:r>
      <w:proofErr w:type="gramEnd"/>
      <w:r w:rsidRPr="00884EFF">
        <w:rPr>
          <w:rStyle w:val="Hiperhivatkozs"/>
          <w:rFonts w:ascii="Georgia" w:hAnsi="Georgia"/>
          <w:color w:val="000000"/>
          <w:sz w:val="20"/>
          <w:szCs w:val="20"/>
          <w:u w:val="none"/>
        </w:rPr>
        <w:t xml:space="preserve">)  a </w:t>
      </w:r>
      <w:r w:rsidRPr="00030353">
        <w:rPr>
          <w:rStyle w:val="Hiperhivatkozs"/>
          <w:rFonts w:ascii="Georgia" w:hAnsi="Georgia"/>
          <w:b/>
          <w:color w:val="000000"/>
          <w:sz w:val="20"/>
          <w:szCs w:val="20"/>
          <w:u w:val="none"/>
        </w:rPr>
        <w:t>nevelési-oktatási</w:t>
      </w:r>
      <w:r w:rsidRPr="00884EFF">
        <w:rPr>
          <w:rStyle w:val="Hiperhivatkozs"/>
          <w:rFonts w:ascii="Georgia" w:hAnsi="Georgia"/>
          <w:color w:val="000000"/>
          <w:sz w:val="20"/>
          <w:szCs w:val="20"/>
          <w:u w:val="none"/>
        </w:rPr>
        <w:t xml:space="preserve">, a szakképző a gyermekjóléti, gyermekvédelmi, szociális intézmény, vagy a gyámhatóság, ha a szülő </w:t>
      </w:r>
      <w:r w:rsidRPr="00030353">
        <w:rPr>
          <w:rStyle w:val="Hiperhivatkozs"/>
          <w:rFonts w:ascii="Georgia" w:hAnsi="Georgia"/>
          <w:b/>
          <w:color w:val="000000"/>
          <w:sz w:val="20"/>
          <w:szCs w:val="20"/>
          <w:u w:val="none"/>
        </w:rPr>
        <w:t>a szakértői vizsgálat szükségességével nem ért egyet, illetve a kérelmet nem írja alá,</w:t>
      </w:r>
    </w:p>
    <w:p w:rsidR="00884EFF" w:rsidRPr="00030353" w:rsidRDefault="00884EFF" w:rsidP="00884EFF">
      <w:pPr>
        <w:jc w:val="both"/>
        <w:rPr>
          <w:rStyle w:val="Hiperhivatkozs"/>
          <w:rFonts w:ascii="Georgia" w:hAnsi="Georgia"/>
          <w:b/>
          <w:color w:val="000000"/>
          <w:sz w:val="20"/>
          <w:szCs w:val="20"/>
          <w:u w:val="none"/>
        </w:rPr>
      </w:pPr>
      <w:r w:rsidRPr="00884EFF">
        <w:rPr>
          <w:rStyle w:val="Hiperhivatkozs"/>
          <w:rFonts w:ascii="Georgia" w:hAnsi="Georgia"/>
          <w:color w:val="000000"/>
          <w:sz w:val="20"/>
          <w:szCs w:val="20"/>
          <w:u w:val="none"/>
        </w:rPr>
        <w:t xml:space="preserve"> b) a </w:t>
      </w:r>
      <w:r w:rsidRPr="00030353">
        <w:rPr>
          <w:rStyle w:val="Hiperhivatkozs"/>
          <w:rFonts w:ascii="Georgia" w:hAnsi="Georgia"/>
          <w:b/>
          <w:color w:val="000000"/>
          <w:sz w:val="20"/>
          <w:szCs w:val="20"/>
          <w:u w:val="none"/>
        </w:rPr>
        <w:t xml:space="preserve">szakértői bizottság, ha a szülő a gyermekével a szakértői vizsgálaton ismételt felhívás ellenére nem </w:t>
      </w:r>
      <w:proofErr w:type="gramStart"/>
      <w:r w:rsidRPr="00030353">
        <w:rPr>
          <w:rStyle w:val="Hiperhivatkozs"/>
          <w:rFonts w:ascii="Georgia" w:hAnsi="Georgia"/>
          <w:b/>
          <w:color w:val="000000"/>
          <w:sz w:val="20"/>
          <w:szCs w:val="20"/>
          <w:u w:val="none"/>
        </w:rPr>
        <w:t>jelenik</w:t>
      </w:r>
      <w:proofErr w:type="gramEnd"/>
      <w:r w:rsidRPr="00030353">
        <w:rPr>
          <w:rStyle w:val="Hiperhivatkozs"/>
          <w:rFonts w:ascii="Georgia" w:hAnsi="Georgia"/>
          <w:b/>
          <w:color w:val="000000"/>
          <w:sz w:val="20"/>
          <w:szCs w:val="20"/>
          <w:u w:val="none"/>
        </w:rPr>
        <w:t xml:space="preserve"> meg vagy a szakértői vizsgálatban nem működik közre, illetve a szakértői véleményben foglaltakkal vagy annak továbbításával nem ért egyet,</w:t>
      </w:r>
    </w:p>
    <w:p w:rsidR="00884EFF" w:rsidRPr="00884EFF" w:rsidRDefault="00884EFF" w:rsidP="00884EFF">
      <w:pPr>
        <w:jc w:val="both"/>
        <w:rPr>
          <w:rStyle w:val="Hiperhivatkozs"/>
          <w:rFonts w:ascii="Georgia" w:hAnsi="Georgia"/>
          <w:color w:val="000000"/>
          <w:sz w:val="20"/>
          <w:szCs w:val="20"/>
          <w:u w:val="none"/>
        </w:rPr>
      </w:pPr>
      <w:r w:rsidRPr="00884EFF">
        <w:rPr>
          <w:rStyle w:val="Hiperhivatkozs"/>
          <w:rFonts w:ascii="Georgia" w:hAnsi="Georgia"/>
          <w:color w:val="000000"/>
          <w:sz w:val="20"/>
          <w:szCs w:val="20"/>
          <w:u w:val="none"/>
        </w:rPr>
        <w:t xml:space="preserve"> c) a szakszolgálati-esélyegyenlőségi szakértő, ha a szakértői bizottság eljárásában megszegték a vizsgálat eljárási szabályait,</w:t>
      </w:r>
    </w:p>
    <w:p w:rsidR="00884EFF" w:rsidRPr="00884EFF" w:rsidRDefault="00884EFF" w:rsidP="00884EFF">
      <w:pPr>
        <w:jc w:val="both"/>
        <w:rPr>
          <w:rStyle w:val="Hiperhivatkozs"/>
          <w:rFonts w:ascii="Georgia" w:hAnsi="Georgia"/>
          <w:color w:val="000000"/>
          <w:sz w:val="20"/>
          <w:szCs w:val="20"/>
          <w:u w:val="none"/>
        </w:rPr>
      </w:pPr>
      <w:r w:rsidRPr="00884EFF">
        <w:rPr>
          <w:rStyle w:val="Hiperhivatkozs"/>
          <w:rFonts w:ascii="Georgia" w:hAnsi="Georgia"/>
          <w:color w:val="000000"/>
          <w:sz w:val="20"/>
          <w:szCs w:val="20"/>
          <w:u w:val="none"/>
        </w:rPr>
        <w:t xml:space="preserve"> d) a kijelölt nevelési-oktatási intézmény vezetője, ha a gyermeket a szakértői vélemény alapján a kijelölt nevelési-oktatási intézménybe nem íratják be.</w:t>
      </w:r>
    </w:p>
    <w:p w:rsidR="00884EFF" w:rsidRPr="00884EFF" w:rsidRDefault="00884EFF" w:rsidP="00884EFF">
      <w:pPr>
        <w:jc w:val="both"/>
        <w:rPr>
          <w:rStyle w:val="Hiperhivatkozs"/>
          <w:rFonts w:ascii="Georgia" w:hAnsi="Georgia"/>
          <w:color w:val="000000"/>
          <w:sz w:val="20"/>
          <w:szCs w:val="20"/>
          <w:u w:val="none"/>
        </w:rPr>
      </w:pPr>
      <w:r w:rsidRPr="00884EFF">
        <w:rPr>
          <w:rStyle w:val="Hiperhivatkozs"/>
          <w:rFonts w:ascii="Georgia" w:hAnsi="Georgia"/>
          <w:color w:val="000000"/>
          <w:sz w:val="20"/>
          <w:szCs w:val="20"/>
          <w:u w:val="none"/>
        </w:rPr>
        <w:t xml:space="preserve"> (4)  Az eljárásra a</w:t>
      </w:r>
      <w:r w:rsidRPr="00030353">
        <w:rPr>
          <w:rStyle w:val="Hiperhivatkozs"/>
          <w:rFonts w:ascii="Georgia" w:hAnsi="Georgia"/>
          <w:b/>
          <w:color w:val="000000"/>
          <w:sz w:val="20"/>
          <w:szCs w:val="20"/>
          <w:u w:val="none"/>
        </w:rPr>
        <w:t>z a tankerületi központ illetékes, amelynek a működési területén a gyermek, tanuló lakóhelye, ennek hiányában, vagy ha az nem állapítható meg, a gyermek, tanuló tartózkodási helye található</w:t>
      </w:r>
      <w:r w:rsidRPr="00884EFF">
        <w:rPr>
          <w:rStyle w:val="Hiperhivatkozs"/>
          <w:rFonts w:ascii="Georgia" w:hAnsi="Georgia"/>
          <w:color w:val="000000"/>
          <w:sz w:val="20"/>
          <w:szCs w:val="20"/>
          <w:u w:val="none"/>
        </w:rPr>
        <w:t>.</w:t>
      </w:r>
    </w:p>
    <w:p w:rsidR="00884EFF" w:rsidRPr="00884EFF" w:rsidRDefault="00884EFF" w:rsidP="00884EFF">
      <w:pPr>
        <w:jc w:val="both"/>
        <w:rPr>
          <w:rStyle w:val="Hiperhivatkozs"/>
          <w:rFonts w:ascii="Georgia" w:hAnsi="Georgia"/>
          <w:color w:val="000000"/>
          <w:sz w:val="20"/>
          <w:szCs w:val="20"/>
          <w:u w:val="none"/>
        </w:rPr>
      </w:pPr>
      <w:r w:rsidRPr="00884EFF">
        <w:rPr>
          <w:rStyle w:val="Hiperhivatkozs"/>
          <w:rFonts w:ascii="Georgia" w:hAnsi="Georgia"/>
          <w:color w:val="000000"/>
          <w:sz w:val="20"/>
          <w:szCs w:val="20"/>
          <w:u w:val="none"/>
        </w:rPr>
        <w:t xml:space="preserve"> (5)  Ha a gyermeket, tanulót a gyámhivatal átmeneti vagy tartós nevelésbe vette a tankerületi központ illetékességét a gyermek tartózkodási helye határozza meg.</w:t>
      </w:r>
    </w:p>
    <w:p w:rsidR="00884EFF" w:rsidRPr="00884EFF" w:rsidRDefault="00884EFF" w:rsidP="00884EFF">
      <w:pPr>
        <w:jc w:val="both"/>
        <w:rPr>
          <w:rStyle w:val="Hiperhivatkozs"/>
          <w:rFonts w:ascii="Georgia" w:hAnsi="Georgia"/>
          <w:color w:val="000000"/>
          <w:sz w:val="20"/>
          <w:szCs w:val="20"/>
          <w:u w:val="none"/>
        </w:rPr>
      </w:pPr>
      <w:r w:rsidRPr="00884EFF">
        <w:rPr>
          <w:rStyle w:val="Hiperhivatkozs"/>
          <w:rFonts w:ascii="Georgia" w:hAnsi="Georgia"/>
          <w:color w:val="000000"/>
          <w:sz w:val="20"/>
          <w:szCs w:val="20"/>
          <w:u w:val="none"/>
        </w:rPr>
        <w:t xml:space="preserve"> (6)  A tankerületi központ az eljárása megindításáról nyolc napon belül értesíti a szakértői bizottságot. A tankerületi központ az (1) bekezdés szerinti döntés egy példányát a döntés véglegessé válását követő nyolc napon belül megküldi az érintett nevelési-oktatási intézménynek és a szakértői bizottságnak.</w:t>
      </w:r>
    </w:p>
    <w:p w:rsidR="00884EFF" w:rsidRPr="00884EFF" w:rsidRDefault="00884EFF" w:rsidP="00884EFF">
      <w:pPr>
        <w:jc w:val="both"/>
        <w:rPr>
          <w:rStyle w:val="Hiperhivatkozs"/>
          <w:rFonts w:ascii="Georgia" w:hAnsi="Georgia"/>
          <w:color w:val="000000"/>
          <w:sz w:val="20"/>
          <w:szCs w:val="20"/>
          <w:u w:val="none"/>
        </w:rPr>
      </w:pPr>
      <w:r w:rsidRPr="00030353">
        <w:rPr>
          <w:rStyle w:val="Hiperhivatkozs"/>
          <w:rFonts w:ascii="Georgia" w:hAnsi="Georgia"/>
          <w:b/>
          <w:color w:val="000000"/>
          <w:sz w:val="20"/>
          <w:szCs w:val="20"/>
          <w:u w:val="none"/>
        </w:rPr>
        <w:t>43.</w:t>
      </w:r>
      <w:r w:rsidRPr="00030353">
        <w:rPr>
          <w:rStyle w:val="Hiperhivatkozs"/>
          <w:rFonts w:ascii="Times New Roman" w:hAnsi="Times New Roman" w:cs="Times New Roman"/>
          <w:b/>
          <w:color w:val="000000"/>
          <w:sz w:val="20"/>
          <w:szCs w:val="20"/>
          <w:u w:val="none"/>
        </w:rPr>
        <w:t> </w:t>
      </w:r>
      <w:r w:rsidRPr="00030353">
        <w:rPr>
          <w:rStyle w:val="Hiperhivatkozs"/>
          <w:rFonts w:ascii="Georgia" w:hAnsi="Georgia" w:cs="Georgia"/>
          <w:b/>
          <w:color w:val="000000"/>
          <w:sz w:val="20"/>
          <w:szCs w:val="20"/>
          <w:u w:val="none"/>
        </w:rPr>
        <w:t>§</w:t>
      </w:r>
      <w:r w:rsidRPr="00884EFF">
        <w:rPr>
          <w:rStyle w:val="Hiperhivatkozs"/>
          <w:rFonts w:ascii="Georgia" w:hAnsi="Georgia"/>
          <w:color w:val="000000"/>
          <w:sz w:val="20"/>
          <w:szCs w:val="20"/>
          <w:u w:val="none"/>
        </w:rPr>
        <w:t xml:space="preserve"> (1) A szak</w:t>
      </w:r>
      <w:r w:rsidRPr="00884EFF">
        <w:rPr>
          <w:rStyle w:val="Hiperhivatkozs"/>
          <w:rFonts w:ascii="Georgia" w:hAnsi="Georgia" w:cs="Georgia"/>
          <w:color w:val="000000"/>
          <w:sz w:val="20"/>
          <w:szCs w:val="20"/>
          <w:u w:val="none"/>
        </w:rPr>
        <w:t>é</w:t>
      </w:r>
      <w:r w:rsidRPr="00884EFF">
        <w:rPr>
          <w:rStyle w:val="Hiperhivatkozs"/>
          <w:rFonts w:ascii="Georgia" w:hAnsi="Georgia"/>
          <w:color w:val="000000"/>
          <w:sz w:val="20"/>
          <w:szCs w:val="20"/>
          <w:u w:val="none"/>
        </w:rPr>
        <w:t>rt</w:t>
      </w:r>
      <w:r w:rsidRPr="00884EFF">
        <w:rPr>
          <w:rStyle w:val="Hiperhivatkozs"/>
          <w:rFonts w:ascii="Georgia" w:hAnsi="Georgia" w:cs="Georgia"/>
          <w:color w:val="000000"/>
          <w:sz w:val="20"/>
          <w:szCs w:val="20"/>
          <w:u w:val="none"/>
        </w:rPr>
        <w:t>ő</w:t>
      </w:r>
      <w:r w:rsidRPr="00884EFF">
        <w:rPr>
          <w:rStyle w:val="Hiperhivatkozs"/>
          <w:rFonts w:ascii="Georgia" w:hAnsi="Georgia"/>
          <w:color w:val="000000"/>
          <w:sz w:val="20"/>
          <w:szCs w:val="20"/>
          <w:u w:val="none"/>
        </w:rPr>
        <w:t>i vizsg</w:t>
      </w:r>
      <w:r w:rsidRPr="00884EFF">
        <w:rPr>
          <w:rStyle w:val="Hiperhivatkozs"/>
          <w:rFonts w:ascii="Georgia" w:hAnsi="Georgia" w:cs="Georgia"/>
          <w:color w:val="000000"/>
          <w:sz w:val="20"/>
          <w:szCs w:val="20"/>
          <w:u w:val="none"/>
        </w:rPr>
        <w:t>á</w:t>
      </w:r>
      <w:r w:rsidRPr="00884EFF">
        <w:rPr>
          <w:rStyle w:val="Hiperhivatkozs"/>
          <w:rFonts w:ascii="Georgia" w:hAnsi="Georgia"/>
          <w:color w:val="000000"/>
          <w:sz w:val="20"/>
          <w:szCs w:val="20"/>
          <w:u w:val="none"/>
        </w:rPr>
        <w:t>laton val</w:t>
      </w:r>
      <w:r w:rsidRPr="00884EFF">
        <w:rPr>
          <w:rStyle w:val="Hiperhivatkozs"/>
          <w:rFonts w:ascii="Georgia" w:hAnsi="Georgia" w:cs="Georgia"/>
          <w:color w:val="000000"/>
          <w:sz w:val="20"/>
          <w:szCs w:val="20"/>
          <w:u w:val="none"/>
        </w:rPr>
        <w:t>ó</w:t>
      </w:r>
      <w:r w:rsidRPr="00884EFF">
        <w:rPr>
          <w:rStyle w:val="Hiperhivatkozs"/>
          <w:rFonts w:ascii="Georgia" w:hAnsi="Georgia"/>
          <w:color w:val="000000"/>
          <w:sz w:val="20"/>
          <w:szCs w:val="20"/>
          <w:u w:val="none"/>
        </w:rPr>
        <w:t xml:space="preserve"> r</w:t>
      </w:r>
      <w:r w:rsidRPr="00884EFF">
        <w:rPr>
          <w:rStyle w:val="Hiperhivatkozs"/>
          <w:rFonts w:ascii="Georgia" w:hAnsi="Georgia" w:cs="Georgia"/>
          <w:color w:val="000000"/>
          <w:sz w:val="20"/>
          <w:szCs w:val="20"/>
          <w:u w:val="none"/>
        </w:rPr>
        <w:t>é</w:t>
      </w:r>
      <w:r w:rsidRPr="00884EFF">
        <w:rPr>
          <w:rStyle w:val="Hiperhivatkozs"/>
          <w:rFonts w:ascii="Georgia" w:hAnsi="Georgia"/>
          <w:color w:val="000000"/>
          <w:sz w:val="20"/>
          <w:szCs w:val="20"/>
          <w:u w:val="none"/>
        </w:rPr>
        <w:t>szv</w:t>
      </w:r>
      <w:r w:rsidRPr="00884EFF">
        <w:rPr>
          <w:rStyle w:val="Hiperhivatkozs"/>
          <w:rFonts w:ascii="Georgia" w:hAnsi="Georgia" w:cs="Georgia"/>
          <w:color w:val="000000"/>
          <w:sz w:val="20"/>
          <w:szCs w:val="20"/>
          <w:u w:val="none"/>
        </w:rPr>
        <w:t>é</w:t>
      </w:r>
      <w:r w:rsidRPr="00884EFF">
        <w:rPr>
          <w:rStyle w:val="Hiperhivatkozs"/>
          <w:rFonts w:ascii="Georgia" w:hAnsi="Georgia"/>
          <w:color w:val="000000"/>
          <w:sz w:val="20"/>
          <w:szCs w:val="20"/>
          <w:u w:val="none"/>
        </w:rPr>
        <w:t>telre k</w:t>
      </w:r>
      <w:r w:rsidRPr="00884EFF">
        <w:rPr>
          <w:rStyle w:val="Hiperhivatkozs"/>
          <w:rFonts w:ascii="Georgia" w:hAnsi="Georgia" w:cs="Georgia"/>
          <w:color w:val="000000"/>
          <w:sz w:val="20"/>
          <w:szCs w:val="20"/>
          <w:u w:val="none"/>
        </w:rPr>
        <w:t>ö</w:t>
      </w:r>
      <w:r w:rsidRPr="00884EFF">
        <w:rPr>
          <w:rStyle w:val="Hiperhivatkozs"/>
          <w:rFonts w:ascii="Georgia" w:hAnsi="Georgia"/>
          <w:color w:val="000000"/>
          <w:sz w:val="20"/>
          <w:szCs w:val="20"/>
          <w:u w:val="none"/>
        </w:rPr>
        <w:t>telez</w:t>
      </w:r>
      <w:r w:rsidRPr="00884EFF">
        <w:rPr>
          <w:rStyle w:val="Hiperhivatkozs"/>
          <w:rFonts w:ascii="Georgia" w:hAnsi="Georgia" w:cs="Georgia"/>
          <w:color w:val="000000"/>
          <w:sz w:val="20"/>
          <w:szCs w:val="20"/>
          <w:u w:val="none"/>
        </w:rPr>
        <w:t>ő</w:t>
      </w:r>
      <w:r w:rsidRPr="00884EFF">
        <w:rPr>
          <w:rStyle w:val="Hiperhivatkozs"/>
          <w:rFonts w:ascii="Georgia" w:hAnsi="Georgia"/>
          <w:color w:val="000000"/>
          <w:sz w:val="20"/>
          <w:szCs w:val="20"/>
          <w:u w:val="none"/>
        </w:rPr>
        <w:t xml:space="preserve"> d</w:t>
      </w:r>
      <w:r w:rsidRPr="00884EFF">
        <w:rPr>
          <w:rStyle w:val="Hiperhivatkozs"/>
          <w:rFonts w:ascii="Georgia" w:hAnsi="Georgia" w:cs="Georgia"/>
          <w:color w:val="000000"/>
          <w:sz w:val="20"/>
          <w:szCs w:val="20"/>
          <w:u w:val="none"/>
        </w:rPr>
        <w:t>ö</w:t>
      </w:r>
      <w:r w:rsidRPr="00884EFF">
        <w:rPr>
          <w:rStyle w:val="Hiperhivatkozs"/>
          <w:rFonts w:ascii="Georgia" w:hAnsi="Georgia"/>
          <w:color w:val="000000"/>
          <w:sz w:val="20"/>
          <w:szCs w:val="20"/>
          <w:u w:val="none"/>
        </w:rPr>
        <w:t>nt</w:t>
      </w:r>
      <w:r w:rsidRPr="00884EFF">
        <w:rPr>
          <w:rStyle w:val="Hiperhivatkozs"/>
          <w:rFonts w:ascii="Georgia" w:hAnsi="Georgia" w:cs="Georgia"/>
          <w:color w:val="000000"/>
          <w:sz w:val="20"/>
          <w:szCs w:val="20"/>
          <w:u w:val="none"/>
        </w:rPr>
        <w:t>é</w:t>
      </w:r>
      <w:r w:rsidRPr="00884EFF">
        <w:rPr>
          <w:rStyle w:val="Hiperhivatkozs"/>
          <w:rFonts w:ascii="Georgia" w:hAnsi="Georgia"/>
          <w:color w:val="000000"/>
          <w:sz w:val="20"/>
          <w:szCs w:val="20"/>
          <w:u w:val="none"/>
        </w:rPr>
        <w:t>s rendelkez</w:t>
      </w:r>
      <w:r w:rsidRPr="00884EFF">
        <w:rPr>
          <w:rStyle w:val="Hiperhivatkozs"/>
          <w:rFonts w:ascii="Georgia" w:hAnsi="Georgia" w:cs="Georgia"/>
          <w:color w:val="000000"/>
          <w:sz w:val="20"/>
          <w:szCs w:val="20"/>
          <w:u w:val="none"/>
        </w:rPr>
        <w:t>ő</w:t>
      </w:r>
      <w:r w:rsidRPr="00884EFF">
        <w:rPr>
          <w:rStyle w:val="Hiperhivatkozs"/>
          <w:rFonts w:ascii="Georgia" w:hAnsi="Georgia"/>
          <w:color w:val="000000"/>
          <w:sz w:val="20"/>
          <w:szCs w:val="20"/>
          <w:u w:val="none"/>
        </w:rPr>
        <w:t xml:space="preserve"> r</w:t>
      </w:r>
      <w:r w:rsidRPr="00884EFF">
        <w:rPr>
          <w:rStyle w:val="Hiperhivatkozs"/>
          <w:rFonts w:ascii="Georgia" w:hAnsi="Georgia" w:cs="Georgia"/>
          <w:color w:val="000000"/>
          <w:sz w:val="20"/>
          <w:szCs w:val="20"/>
          <w:u w:val="none"/>
        </w:rPr>
        <w:t>é</w:t>
      </w:r>
      <w:r w:rsidRPr="00884EFF">
        <w:rPr>
          <w:rStyle w:val="Hiperhivatkozs"/>
          <w:rFonts w:ascii="Georgia" w:hAnsi="Georgia"/>
          <w:color w:val="000000"/>
          <w:sz w:val="20"/>
          <w:szCs w:val="20"/>
          <w:u w:val="none"/>
        </w:rPr>
        <w:t>sz</w:t>
      </w:r>
      <w:r w:rsidRPr="00884EFF">
        <w:rPr>
          <w:rStyle w:val="Hiperhivatkozs"/>
          <w:rFonts w:ascii="Georgia" w:hAnsi="Georgia" w:cs="Georgia"/>
          <w:color w:val="000000"/>
          <w:sz w:val="20"/>
          <w:szCs w:val="20"/>
          <w:u w:val="none"/>
        </w:rPr>
        <w:t>é</w:t>
      </w:r>
      <w:r w:rsidRPr="00884EFF">
        <w:rPr>
          <w:rStyle w:val="Hiperhivatkozs"/>
          <w:rFonts w:ascii="Georgia" w:hAnsi="Georgia"/>
          <w:color w:val="000000"/>
          <w:sz w:val="20"/>
          <w:szCs w:val="20"/>
          <w:u w:val="none"/>
        </w:rPr>
        <w:t>nek tartalmaznia kell:</w:t>
      </w:r>
    </w:p>
    <w:p w:rsidR="00884EFF" w:rsidRPr="00884EFF" w:rsidRDefault="00884EFF" w:rsidP="00884EFF">
      <w:pPr>
        <w:jc w:val="both"/>
        <w:rPr>
          <w:rStyle w:val="Hiperhivatkozs"/>
          <w:rFonts w:ascii="Georgia" w:hAnsi="Georgia"/>
          <w:color w:val="000000"/>
          <w:sz w:val="20"/>
          <w:szCs w:val="20"/>
          <w:u w:val="none"/>
        </w:rPr>
      </w:pPr>
      <w:r w:rsidRPr="00884EFF">
        <w:rPr>
          <w:rStyle w:val="Hiperhivatkozs"/>
          <w:rFonts w:ascii="Georgia" w:hAnsi="Georgia"/>
          <w:color w:val="000000"/>
          <w:sz w:val="20"/>
          <w:szCs w:val="20"/>
          <w:u w:val="none"/>
        </w:rPr>
        <w:t xml:space="preserve"> </w:t>
      </w:r>
      <w:proofErr w:type="gramStart"/>
      <w:r w:rsidRPr="00884EFF">
        <w:rPr>
          <w:rStyle w:val="Hiperhivatkozs"/>
          <w:rFonts w:ascii="Georgia" w:hAnsi="Georgia"/>
          <w:color w:val="000000"/>
          <w:sz w:val="20"/>
          <w:szCs w:val="20"/>
          <w:u w:val="none"/>
        </w:rPr>
        <w:t>a</w:t>
      </w:r>
      <w:proofErr w:type="gramEnd"/>
      <w:r w:rsidRPr="00884EFF">
        <w:rPr>
          <w:rStyle w:val="Hiperhivatkozs"/>
          <w:rFonts w:ascii="Georgia" w:hAnsi="Georgia"/>
          <w:color w:val="000000"/>
          <w:sz w:val="20"/>
          <w:szCs w:val="20"/>
          <w:u w:val="none"/>
        </w:rPr>
        <w:t>) a szakértői bizottság megkeresését szakértői vizsgálat elvégzésére,</w:t>
      </w:r>
    </w:p>
    <w:p w:rsidR="00884EFF" w:rsidRPr="00884EFF" w:rsidRDefault="00884EFF" w:rsidP="00884EFF">
      <w:pPr>
        <w:jc w:val="both"/>
        <w:rPr>
          <w:rStyle w:val="Hiperhivatkozs"/>
          <w:rFonts w:ascii="Georgia" w:hAnsi="Georgia"/>
          <w:color w:val="000000"/>
          <w:sz w:val="20"/>
          <w:szCs w:val="20"/>
          <w:u w:val="none"/>
        </w:rPr>
      </w:pPr>
      <w:r w:rsidRPr="00884EFF">
        <w:rPr>
          <w:rStyle w:val="Hiperhivatkozs"/>
          <w:rFonts w:ascii="Georgia" w:hAnsi="Georgia"/>
          <w:color w:val="000000"/>
          <w:sz w:val="20"/>
          <w:szCs w:val="20"/>
          <w:u w:val="none"/>
        </w:rPr>
        <w:t xml:space="preserve"> b) a felhívást, hogy a szülő gyermekével a szakértői bizottság által megadott időpontban és helyen szakértői vizsgálat céljából jelenjen meg és a szakértői vizsgálatban működjön közre,</w:t>
      </w:r>
    </w:p>
    <w:p w:rsidR="00884EFF" w:rsidRPr="00884EFF" w:rsidRDefault="00884EFF" w:rsidP="00884EFF">
      <w:pPr>
        <w:jc w:val="both"/>
        <w:rPr>
          <w:rStyle w:val="Hiperhivatkozs"/>
          <w:rFonts w:ascii="Georgia" w:hAnsi="Georgia"/>
          <w:color w:val="000000"/>
          <w:sz w:val="20"/>
          <w:szCs w:val="20"/>
          <w:u w:val="none"/>
        </w:rPr>
      </w:pPr>
      <w:r w:rsidRPr="00884EFF">
        <w:rPr>
          <w:rStyle w:val="Hiperhivatkozs"/>
          <w:rFonts w:ascii="Georgia" w:hAnsi="Georgia"/>
          <w:color w:val="000000"/>
          <w:sz w:val="20"/>
          <w:szCs w:val="20"/>
          <w:u w:val="none"/>
        </w:rPr>
        <w:t xml:space="preserve"> c) a szülő tájékoztatását arról, hogy a szakértői vizsgálatra utazás költségeinek megtérítésére igényt tarthat, továbbá a szülő tájékoztatását a szakértői vizsgálatra utazás költségei megtérítésének módjáról.</w:t>
      </w:r>
    </w:p>
    <w:p w:rsidR="00884EFF" w:rsidRPr="00884EFF" w:rsidRDefault="00884EFF" w:rsidP="00884EFF">
      <w:pPr>
        <w:jc w:val="both"/>
        <w:rPr>
          <w:rStyle w:val="Hiperhivatkozs"/>
          <w:rFonts w:ascii="Georgia" w:hAnsi="Georgia"/>
          <w:color w:val="000000"/>
          <w:sz w:val="20"/>
          <w:szCs w:val="20"/>
          <w:u w:val="none"/>
        </w:rPr>
      </w:pPr>
      <w:r w:rsidRPr="00884EFF">
        <w:rPr>
          <w:rStyle w:val="Hiperhivatkozs"/>
          <w:rFonts w:ascii="Georgia" w:hAnsi="Georgia"/>
          <w:color w:val="000000"/>
          <w:sz w:val="20"/>
          <w:szCs w:val="20"/>
          <w:u w:val="none"/>
        </w:rPr>
        <w:t xml:space="preserve"> (2) Az óvodai foglalkozáson való kötelező részvételt elrendelő határozatnak, valamint a tankötelezettség kijelölt iskolában való teljesítését elrendelő határozat rendelkező részének tartalmaznia kell:</w:t>
      </w:r>
    </w:p>
    <w:p w:rsidR="00884EFF" w:rsidRPr="00884EFF" w:rsidRDefault="00884EFF" w:rsidP="00884EFF">
      <w:pPr>
        <w:jc w:val="both"/>
        <w:rPr>
          <w:rStyle w:val="Hiperhivatkozs"/>
          <w:rFonts w:ascii="Georgia" w:hAnsi="Georgia"/>
          <w:color w:val="000000"/>
          <w:sz w:val="20"/>
          <w:szCs w:val="20"/>
          <w:u w:val="none"/>
        </w:rPr>
      </w:pPr>
      <w:r w:rsidRPr="00884EFF">
        <w:rPr>
          <w:rStyle w:val="Hiperhivatkozs"/>
          <w:rFonts w:ascii="Georgia" w:hAnsi="Georgia"/>
          <w:color w:val="000000"/>
          <w:sz w:val="20"/>
          <w:szCs w:val="20"/>
          <w:u w:val="none"/>
        </w:rPr>
        <w:t xml:space="preserve"> </w:t>
      </w:r>
      <w:proofErr w:type="gramStart"/>
      <w:r w:rsidRPr="00884EFF">
        <w:rPr>
          <w:rStyle w:val="Hiperhivatkozs"/>
          <w:rFonts w:ascii="Georgia" w:hAnsi="Georgia"/>
          <w:color w:val="000000"/>
          <w:sz w:val="20"/>
          <w:szCs w:val="20"/>
          <w:u w:val="none"/>
        </w:rPr>
        <w:t>a</w:t>
      </w:r>
      <w:proofErr w:type="gramEnd"/>
      <w:r w:rsidRPr="00884EFF">
        <w:rPr>
          <w:rStyle w:val="Hiperhivatkozs"/>
          <w:rFonts w:ascii="Georgia" w:hAnsi="Georgia"/>
          <w:color w:val="000000"/>
          <w:sz w:val="20"/>
          <w:szCs w:val="20"/>
          <w:u w:val="none"/>
        </w:rPr>
        <w:t>) óvodába, illetve iskolába járó gyermek esetén a nevelési-oktatási intézmény megnevezését és címét,</w:t>
      </w:r>
    </w:p>
    <w:p w:rsidR="00884EFF" w:rsidRPr="00884EFF" w:rsidRDefault="00884EFF" w:rsidP="00884EFF">
      <w:pPr>
        <w:jc w:val="both"/>
        <w:rPr>
          <w:rStyle w:val="Hiperhivatkozs"/>
          <w:rFonts w:ascii="Georgia" w:hAnsi="Georgia"/>
          <w:color w:val="000000"/>
          <w:sz w:val="20"/>
          <w:szCs w:val="20"/>
          <w:u w:val="none"/>
        </w:rPr>
      </w:pPr>
      <w:r w:rsidRPr="00884EFF">
        <w:rPr>
          <w:rStyle w:val="Hiperhivatkozs"/>
          <w:rFonts w:ascii="Georgia" w:hAnsi="Georgia"/>
          <w:color w:val="000000"/>
          <w:sz w:val="20"/>
          <w:szCs w:val="20"/>
          <w:u w:val="none"/>
        </w:rPr>
        <w:lastRenderedPageBreak/>
        <w:t xml:space="preserve"> b) az óvoda megkeresését a gyermek felvétele céljából,</w:t>
      </w:r>
    </w:p>
    <w:p w:rsidR="00884EFF" w:rsidRPr="00884EFF" w:rsidRDefault="00884EFF" w:rsidP="00884EFF">
      <w:pPr>
        <w:jc w:val="both"/>
        <w:rPr>
          <w:rStyle w:val="Hiperhivatkozs"/>
          <w:rFonts w:ascii="Georgia" w:hAnsi="Georgia"/>
          <w:color w:val="000000"/>
          <w:sz w:val="20"/>
          <w:szCs w:val="20"/>
          <w:u w:val="none"/>
        </w:rPr>
      </w:pPr>
      <w:r w:rsidRPr="00884EFF">
        <w:rPr>
          <w:rStyle w:val="Hiperhivatkozs"/>
          <w:rFonts w:ascii="Georgia" w:hAnsi="Georgia"/>
          <w:color w:val="000000"/>
          <w:sz w:val="20"/>
          <w:szCs w:val="20"/>
          <w:u w:val="none"/>
        </w:rPr>
        <w:t xml:space="preserve"> c) az iskola, a kollégium megkeresését a gyermek, tanuló felvétele céljából,</w:t>
      </w:r>
    </w:p>
    <w:p w:rsidR="00884EFF" w:rsidRPr="00884EFF" w:rsidRDefault="00884EFF" w:rsidP="00884EFF">
      <w:pPr>
        <w:jc w:val="both"/>
        <w:rPr>
          <w:rStyle w:val="Hiperhivatkozs"/>
          <w:rFonts w:ascii="Georgia" w:hAnsi="Georgia"/>
          <w:color w:val="000000"/>
          <w:sz w:val="20"/>
          <w:szCs w:val="20"/>
          <w:u w:val="none"/>
        </w:rPr>
      </w:pPr>
      <w:r w:rsidRPr="00884EFF">
        <w:rPr>
          <w:rStyle w:val="Hiperhivatkozs"/>
          <w:rFonts w:ascii="Georgia" w:hAnsi="Georgia"/>
          <w:color w:val="000000"/>
          <w:sz w:val="20"/>
          <w:szCs w:val="20"/>
          <w:u w:val="none"/>
        </w:rPr>
        <w:t xml:space="preserve"> d) a kijelölt iskolába való beíratás idejét,</w:t>
      </w:r>
    </w:p>
    <w:p w:rsidR="00884EFF" w:rsidRPr="00884EFF" w:rsidRDefault="00884EFF" w:rsidP="00884EFF">
      <w:pPr>
        <w:jc w:val="both"/>
        <w:rPr>
          <w:rStyle w:val="Hiperhivatkozs"/>
          <w:rFonts w:ascii="Georgia" w:hAnsi="Georgia"/>
          <w:color w:val="000000"/>
          <w:sz w:val="20"/>
          <w:szCs w:val="20"/>
          <w:u w:val="none"/>
        </w:rPr>
      </w:pPr>
      <w:r w:rsidRPr="00884EFF">
        <w:rPr>
          <w:rStyle w:val="Hiperhivatkozs"/>
          <w:rFonts w:ascii="Georgia" w:hAnsi="Georgia"/>
          <w:color w:val="000000"/>
          <w:sz w:val="20"/>
          <w:szCs w:val="20"/>
          <w:u w:val="none"/>
        </w:rPr>
        <w:t xml:space="preserve"> </w:t>
      </w:r>
      <w:proofErr w:type="gramStart"/>
      <w:r w:rsidRPr="00884EFF">
        <w:rPr>
          <w:rStyle w:val="Hiperhivatkozs"/>
          <w:rFonts w:ascii="Georgia" w:hAnsi="Georgia"/>
          <w:color w:val="000000"/>
          <w:sz w:val="20"/>
          <w:szCs w:val="20"/>
          <w:u w:val="none"/>
        </w:rPr>
        <w:t>e</w:t>
      </w:r>
      <w:proofErr w:type="gramEnd"/>
      <w:r w:rsidRPr="00884EFF">
        <w:rPr>
          <w:rStyle w:val="Hiperhivatkozs"/>
          <w:rFonts w:ascii="Georgia" w:hAnsi="Georgia"/>
          <w:color w:val="000000"/>
          <w:sz w:val="20"/>
          <w:szCs w:val="20"/>
          <w:u w:val="none"/>
        </w:rPr>
        <w:t>) a tankötelezettség teljesítési módjának a meghatározását,</w:t>
      </w:r>
    </w:p>
    <w:p w:rsidR="00884EFF" w:rsidRPr="00884EFF" w:rsidRDefault="00884EFF" w:rsidP="00884EFF">
      <w:pPr>
        <w:jc w:val="both"/>
        <w:rPr>
          <w:rStyle w:val="Hiperhivatkozs"/>
          <w:rFonts w:ascii="Georgia" w:hAnsi="Georgia"/>
          <w:color w:val="000000"/>
          <w:sz w:val="20"/>
          <w:szCs w:val="20"/>
          <w:u w:val="none"/>
        </w:rPr>
      </w:pPr>
      <w:r w:rsidRPr="00884EFF">
        <w:rPr>
          <w:rStyle w:val="Hiperhivatkozs"/>
          <w:rFonts w:ascii="Georgia" w:hAnsi="Georgia"/>
          <w:color w:val="000000"/>
          <w:sz w:val="20"/>
          <w:szCs w:val="20"/>
          <w:u w:val="none"/>
        </w:rPr>
        <w:t xml:space="preserve"> </w:t>
      </w:r>
      <w:proofErr w:type="gramStart"/>
      <w:r w:rsidRPr="00884EFF">
        <w:rPr>
          <w:rStyle w:val="Hiperhivatkozs"/>
          <w:rFonts w:ascii="Georgia" w:hAnsi="Georgia"/>
          <w:color w:val="000000"/>
          <w:sz w:val="20"/>
          <w:szCs w:val="20"/>
          <w:u w:val="none"/>
        </w:rPr>
        <w:t>f</w:t>
      </w:r>
      <w:proofErr w:type="gramEnd"/>
      <w:r w:rsidRPr="00884EFF">
        <w:rPr>
          <w:rStyle w:val="Hiperhivatkozs"/>
          <w:rFonts w:ascii="Georgia" w:hAnsi="Georgia"/>
          <w:color w:val="000000"/>
          <w:sz w:val="20"/>
          <w:szCs w:val="20"/>
          <w:u w:val="none"/>
        </w:rPr>
        <w:t>)  az iskolai, óvodai fejlesztések javasolt heti óraszámát és a pedagógiai szakszolgálat keretében javasolt szolgáltatásokat, továbbá annak megjelenítését, ha a gyermek a tankötelezettségét kizárólag egyéni munkarendben teljesítheti,</w:t>
      </w:r>
    </w:p>
    <w:p w:rsidR="00884EFF" w:rsidRPr="00884EFF" w:rsidRDefault="00884EFF" w:rsidP="00884EFF">
      <w:pPr>
        <w:jc w:val="both"/>
        <w:rPr>
          <w:rStyle w:val="Hiperhivatkozs"/>
          <w:rFonts w:ascii="Georgia" w:hAnsi="Georgia"/>
          <w:color w:val="000000"/>
          <w:sz w:val="20"/>
          <w:szCs w:val="20"/>
          <w:u w:val="none"/>
        </w:rPr>
      </w:pPr>
      <w:r w:rsidRPr="00884EFF">
        <w:rPr>
          <w:rStyle w:val="Hiperhivatkozs"/>
          <w:rFonts w:ascii="Georgia" w:hAnsi="Georgia"/>
          <w:color w:val="000000"/>
          <w:sz w:val="20"/>
          <w:szCs w:val="20"/>
          <w:u w:val="none"/>
        </w:rPr>
        <w:t xml:space="preserve"> </w:t>
      </w:r>
      <w:proofErr w:type="gramStart"/>
      <w:r w:rsidRPr="00884EFF">
        <w:rPr>
          <w:rStyle w:val="Hiperhivatkozs"/>
          <w:rFonts w:ascii="Georgia" w:hAnsi="Georgia"/>
          <w:color w:val="000000"/>
          <w:sz w:val="20"/>
          <w:szCs w:val="20"/>
          <w:u w:val="none"/>
        </w:rPr>
        <w:t>g</w:t>
      </w:r>
      <w:proofErr w:type="gramEnd"/>
      <w:r w:rsidRPr="00884EFF">
        <w:rPr>
          <w:rStyle w:val="Hiperhivatkozs"/>
          <w:rFonts w:ascii="Georgia" w:hAnsi="Georgia"/>
          <w:color w:val="000000"/>
          <w:sz w:val="20"/>
          <w:szCs w:val="20"/>
          <w:u w:val="none"/>
        </w:rPr>
        <w:t>) az arról szóló tájékoztatást, hogy a gyermek, tanuló fejlődését a szakértői bizottság hivatalból megvizsgálja.</w:t>
      </w:r>
    </w:p>
    <w:p w:rsidR="00884EFF" w:rsidRPr="00884EFF" w:rsidRDefault="00884EFF" w:rsidP="00884EFF">
      <w:pPr>
        <w:jc w:val="both"/>
        <w:rPr>
          <w:rStyle w:val="Hiperhivatkozs"/>
          <w:rFonts w:ascii="Georgia" w:hAnsi="Georgia"/>
          <w:color w:val="000000"/>
          <w:sz w:val="20"/>
          <w:szCs w:val="20"/>
          <w:u w:val="none"/>
        </w:rPr>
      </w:pPr>
      <w:r w:rsidRPr="00884EFF">
        <w:rPr>
          <w:rStyle w:val="Hiperhivatkozs"/>
          <w:rFonts w:ascii="Georgia" w:hAnsi="Georgia"/>
          <w:color w:val="000000"/>
          <w:sz w:val="20"/>
          <w:szCs w:val="20"/>
          <w:u w:val="none"/>
        </w:rPr>
        <w:t xml:space="preserve"> (3)</w:t>
      </w:r>
    </w:p>
    <w:p w:rsidR="00884EFF" w:rsidRPr="00884EFF" w:rsidRDefault="00884EFF" w:rsidP="00884EFF">
      <w:pPr>
        <w:jc w:val="both"/>
        <w:rPr>
          <w:rStyle w:val="Hiperhivatkozs"/>
          <w:rFonts w:ascii="Georgia" w:hAnsi="Georgia"/>
          <w:color w:val="000000"/>
          <w:sz w:val="20"/>
          <w:szCs w:val="20"/>
          <w:u w:val="none"/>
        </w:rPr>
      </w:pPr>
      <w:r w:rsidRPr="00884EFF">
        <w:rPr>
          <w:rStyle w:val="Hiperhivatkozs"/>
          <w:rFonts w:ascii="Georgia" w:hAnsi="Georgia"/>
          <w:color w:val="000000"/>
          <w:sz w:val="20"/>
          <w:szCs w:val="20"/>
          <w:u w:val="none"/>
        </w:rPr>
        <w:t xml:space="preserve"> (4)  A tankerületi központ eljárásában szakértőként – a tankerületi központ kirendelése alapján – az ELTE Gyakorló Országos Pedagógiai Szakszolgálat (a továbbiakban: Gyakorló Szakszolgálat) vagy az a szakértői bizottság jár el, amely az eljárásban érintett szakértői véleményt kiállította.</w:t>
      </w:r>
    </w:p>
    <w:p w:rsidR="00884EFF" w:rsidRPr="00884EFF" w:rsidRDefault="00884EFF" w:rsidP="00884EFF">
      <w:pPr>
        <w:jc w:val="both"/>
        <w:rPr>
          <w:rStyle w:val="Hiperhivatkozs"/>
          <w:rFonts w:ascii="Georgia" w:hAnsi="Georgia"/>
          <w:color w:val="000000"/>
          <w:sz w:val="20"/>
          <w:szCs w:val="20"/>
          <w:u w:val="none"/>
        </w:rPr>
      </w:pPr>
      <w:r w:rsidRPr="00884EFF">
        <w:rPr>
          <w:rStyle w:val="Hiperhivatkozs"/>
          <w:rFonts w:ascii="Georgia" w:hAnsi="Georgia"/>
          <w:color w:val="000000"/>
          <w:sz w:val="20"/>
          <w:szCs w:val="20"/>
          <w:u w:val="none"/>
        </w:rPr>
        <w:t xml:space="preserve"> (5) Az eljárásban szakértőként nem vehet részt az a szakértő, aki a (4) bekezdésben meghatározott szakértői bizottság részéről az eljárásban érintett szakértői vélemény elkészítésében részt vett.</w:t>
      </w:r>
    </w:p>
    <w:p w:rsidR="00B71836" w:rsidRDefault="00884EFF" w:rsidP="00884EFF">
      <w:pPr>
        <w:jc w:val="both"/>
        <w:rPr>
          <w:rStyle w:val="Hiperhivatkozs"/>
          <w:rFonts w:ascii="Georgia" w:hAnsi="Georgia"/>
          <w:color w:val="000000"/>
          <w:sz w:val="20"/>
          <w:szCs w:val="20"/>
          <w:u w:val="none"/>
        </w:rPr>
      </w:pPr>
      <w:r w:rsidRPr="00884EFF">
        <w:rPr>
          <w:rStyle w:val="Hiperhivatkozs"/>
          <w:rFonts w:ascii="Georgia" w:hAnsi="Georgia"/>
          <w:color w:val="000000"/>
          <w:sz w:val="20"/>
          <w:szCs w:val="20"/>
          <w:u w:val="none"/>
        </w:rPr>
        <w:t xml:space="preserve"> (6)</w:t>
      </w:r>
    </w:p>
    <w:p w:rsidR="00F814FF" w:rsidRPr="00884EFF" w:rsidRDefault="00B71836" w:rsidP="00F814FF">
      <w:pPr>
        <w:jc w:val="both"/>
        <w:rPr>
          <w:rStyle w:val="Hiperhivatkozs"/>
          <w:rFonts w:ascii="Georgia" w:hAnsi="Georgia"/>
          <w:color w:val="000000"/>
          <w:sz w:val="20"/>
          <w:szCs w:val="20"/>
          <w:u w:val="none"/>
        </w:rPr>
      </w:pPr>
      <w:r>
        <w:rPr>
          <w:rStyle w:val="Hiperhivatkozs"/>
          <w:rFonts w:ascii="Georgia" w:hAnsi="Georgia"/>
          <w:color w:val="000000"/>
          <w:sz w:val="20"/>
          <w:szCs w:val="20"/>
          <w:u w:val="none"/>
        </w:rPr>
        <w:t xml:space="preserve">  </w:t>
      </w:r>
      <w:r w:rsidR="00F814FF" w:rsidRPr="00030353">
        <w:rPr>
          <w:rStyle w:val="Hiperhivatkozs"/>
          <w:rFonts w:ascii="Georgia" w:hAnsi="Georgia"/>
          <w:b/>
          <w:color w:val="000000"/>
          <w:sz w:val="20"/>
          <w:szCs w:val="20"/>
          <w:u w:val="none"/>
        </w:rPr>
        <w:t>44.</w:t>
      </w:r>
      <w:r w:rsidR="00F814FF" w:rsidRPr="00030353">
        <w:rPr>
          <w:rStyle w:val="Hiperhivatkozs"/>
          <w:rFonts w:ascii="Times New Roman" w:hAnsi="Times New Roman" w:cs="Times New Roman"/>
          <w:b/>
          <w:color w:val="000000"/>
          <w:sz w:val="20"/>
          <w:szCs w:val="20"/>
          <w:u w:val="none"/>
        </w:rPr>
        <w:t> </w:t>
      </w:r>
      <w:r w:rsidR="00F814FF" w:rsidRPr="00030353">
        <w:rPr>
          <w:rStyle w:val="Hiperhivatkozs"/>
          <w:rFonts w:ascii="Georgia" w:hAnsi="Georgia" w:cs="Georgia"/>
          <w:b/>
          <w:color w:val="000000"/>
          <w:sz w:val="20"/>
          <w:szCs w:val="20"/>
          <w:u w:val="none"/>
        </w:rPr>
        <w:t>§</w:t>
      </w:r>
      <w:r w:rsidR="00F814FF" w:rsidRPr="00884EFF">
        <w:rPr>
          <w:rStyle w:val="Hiperhivatkozs"/>
          <w:rFonts w:ascii="Georgia" w:hAnsi="Georgia"/>
          <w:color w:val="000000"/>
          <w:sz w:val="20"/>
          <w:szCs w:val="20"/>
          <w:u w:val="none"/>
        </w:rPr>
        <w:t xml:space="preserve"> (1) A 42. </w:t>
      </w:r>
      <w:r w:rsidR="00F814FF" w:rsidRPr="00884EFF">
        <w:rPr>
          <w:rStyle w:val="Hiperhivatkozs"/>
          <w:rFonts w:ascii="Georgia" w:hAnsi="Georgia" w:cs="Georgia"/>
          <w:color w:val="000000"/>
          <w:sz w:val="20"/>
          <w:szCs w:val="20"/>
          <w:u w:val="none"/>
        </w:rPr>
        <w:t>§</w:t>
      </w:r>
      <w:r w:rsidR="00F814FF" w:rsidRPr="00884EFF">
        <w:rPr>
          <w:rStyle w:val="Hiperhivatkozs"/>
          <w:rFonts w:ascii="Georgia" w:hAnsi="Georgia"/>
          <w:color w:val="000000"/>
          <w:sz w:val="20"/>
          <w:szCs w:val="20"/>
          <w:u w:val="none"/>
        </w:rPr>
        <w:t>-</w:t>
      </w:r>
      <w:proofErr w:type="spellStart"/>
      <w:r w:rsidR="00F814FF" w:rsidRPr="00884EFF">
        <w:rPr>
          <w:rStyle w:val="Hiperhivatkozs"/>
          <w:rFonts w:ascii="Georgia" w:hAnsi="Georgia"/>
          <w:color w:val="000000"/>
          <w:sz w:val="20"/>
          <w:szCs w:val="20"/>
          <w:u w:val="none"/>
        </w:rPr>
        <w:t>ban</w:t>
      </w:r>
      <w:proofErr w:type="spellEnd"/>
      <w:r w:rsidR="00F814FF" w:rsidRPr="00884EFF">
        <w:rPr>
          <w:rStyle w:val="Hiperhivatkozs"/>
          <w:rFonts w:ascii="Georgia" w:hAnsi="Georgia"/>
          <w:color w:val="000000"/>
          <w:sz w:val="20"/>
          <w:szCs w:val="20"/>
          <w:u w:val="none"/>
        </w:rPr>
        <w:t xml:space="preserve"> </w:t>
      </w:r>
      <w:r w:rsidR="00F814FF" w:rsidRPr="00884EFF">
        <w:rPr>
          <w:rStyle w:val="Hiperhivatkozs"/>
          <w:rFonts w:ascii="Georgia" w:hAnsi="Georgia" w:cs="Georgia"/>
          <w:color w:val="000000"/>
          <w:sz w:val="20"/>
          <w:szCs w:val="20"/>
          <w:u w:val="none"/>
        </w:rPr>
        <w:t>é</w:t>
      </w:r>
      <w:r w:rsidR="00F814FF" w:rsidRPr="00884EFF">
        <w:rPr>
          <w:rStyle w:val="Hiperhivatkozs"/>
          <w:rFonts w:ascii="Georgia" w:hAnsi="Georgia"/>
          <w:color w:val="000000"/>
          <w:sz w:val="20"/>
          <w:szCs w:val="20"/>
          <w:u w:val="none"/>
        </w:rPr>
        <w:t xml:space="preserve">s 43. </w:t>
      </w:r>
      <w:r w:rsidR="00F814FF" w:rsidRPr="00884EFF">
        <w:rPr>
          <w:rStyle w:val="Hiperhivatkozs"/>
          <w:rFonts w:ascii="Georgia" w:hAnsi="Georgia" w:cs="Georgia"/>
          <w:color w:val="000000"/>
          <w:sz w:val="20"/>
          <w:szCs w:val="20"/>
          <w:u w:val="none"/>
        </w:rPr>
        <w:t>§</w:t>
      </w:r>
      <w:r w:rsidR="00F814FF" w:rsidRPr="00884EFF">
        <w:rPr>
          <w:rStyle w:val="Hiperhivatkozs"/>
          <w:rFonts w:ascii="Georgia" w:hAnsi="Georgia"/>
          <w:color w:val="000000"/>
          <w:sz w:val="20"/>
          <w:szCs w:val="20"/>
          <w:u w:val="none"/>
        </w:rPr>
        <w:t>-</w:t>
      </w:r>
      <w:proofErr w:type="spellStart"/>
      <w:r w:rsidR="00F814FF" w:rsidRPr="00884EFF">
        <w:rPr>
          <w:rStyle w:val="Hiperhivatkozs"/>
          <w:rFonts w:ascii="Georgia" w:hAnsi="Georgia"/>
          <w:color w:val="000000"/>
          <w:sz w:val="20"/>
          <w:szCs w:val="20"/>
          <w:u w:val="none"/>
        </w:rPr>
        <w:t>ban</w:t>
      </w:r>
      <w:proofErr w:type="spellEnd"/>
      <w:r w:rsidR="00F814FF" w:rsidRPr="00884EFF">
        <w:rPr>
          <w:rStyle w:val="Hiperhivatkozs"/>
          <w:rFonts w:ascii="Georgia" w:hAnsi="Georgia"/>
          <w:color w:val="000000"/>
          <w:sz w:val="20"/>
          <w:szCs w:val="20"/>
          <w:u w:val="none"/>
        </w:rPr>
        <w:t xml:space="preserve"> foglaltakt</w:t>
      </w:r>
      <w:r w:rsidR="00F814FF" w:rsidRPr="00884EFF">
        <w:rPr>
          <w:rStyle w:val="Hiperhivatkozs"/>
          <w:rFonts w:ascii="Georgia" w:hAnsi="Georgia" w:cs="Georgia"/>
          <w:color w:val="000000"/>
          <w:sz w:val="20"/>
          <w:szCs w:val="20"/>
          <w:u w:val="none"/>
        </w:rPr>
        <w:t>ó</w:t>
      </w:r>
      <w:r w:rsidR="00F814FF" w:rsidRPr="00884EFF">
        <w:rPr>
          <w:rStyle w:val="Hiperhivatkozs"/>
          <w:rFonts w:ascii="Georgia" w:hAnsi="Georgia"/>
          <w:color w:val="000000"/>
          <w:sz w:val="20"/>
          <w:szCs w:val="20"/>
          <w:u w:val="none"/>
        </w:rPr>
        <w:t>l elt</w:t>
      </w:r>
      <w:r w:rsidR="00F814FF" w:rsidRPr="00884EFF">
        <w:rPr>
          <w:rStyle w:val="Hiperhivatkozs"/>
          <w:rFonts w:ascii="Georgia" w:hAnsi="Georgia" w:cs="Georgia"/>
          <w:color w:val="000000"/>
          <w:sz w:val="20"/>
          <w:szCs w:val="20"/>
          <w:u w:val="none"/>
        </w:rPr>
        <w:t>é</w:t>
      </w:r>
      <w:r w:rsidR="00F814FF" w:rsidRPr="00884EFF">
        <w:rPr>
          <w:rStyle w:val="Hiperhivatkozs"/>
          <w:rFonts w:ascii="Georgia" w:hAnsi="Georgia"/>
          <w:color w:val="000000"/>
          <w:sz w:val="20"/>
          <w:szCs w:val="20"/>
          <w:u w:val="none"/>
        </w:rPr>
        <w:t>r</w:t>
      </w:r>
      <w:r w:rsidR="00F814FF" w:rsidRPr="00884EFF">
        <w:rPr>
          <w:rStyle w:val="Hiperhivatkozs"/>
          <w:rFonts w:ascii="Georgia" w:hAnsi="Georgia" w:cs="Georgia"/>
          <w:color w:val="000000"/>
          <w:sz w:val="20"/>
          <w:szCs w:val="20"/>
          <w:u w:val="none"/>
        </w:rPr>
        <w:t>ő</w:t>
      </w:r>
      <w:r w:rsidR="00F814FF" w:rsidRPr="00884EFF">
        <w:rPr>
          <w:rStyle w:val="Hiperhivatkozs"/>
          <w:rFonts w:ascii="Georgia" w:hAnsi="Georgia"/>
          <w:color w:val="000000"/>
          <w:sz w:val="20"/>
          <w:szCs w:val="20"/>
          <w:u w:val="none"/>
        </w:rPr>
        <w:t>en az EMMI rendelet szerinti szak</w:t>
      </w:r>
      <w:r w:rsidR="00F814FF" w:rsidRPr="00884EFF">
        <w:rPr>
          <w:rStyle w:val="Hiperhivatkozs"/>
          <w:rFonts w:ascii="Georgia" w:hAnsi="Georgia" w:cs="Georgia"/>
          <w:color w:val="000000"/>
          <w:sz w:val="20"/>
          <w:szCs w:val="20"/>
          <w:u w:val="none"/>
        </w:rPr>
        <w:t>é</w:t>
      </w:r>
      <w:r w:rsidR="00F814FF" w:rsidRPr="00884EFF">
        <w:rPr>
          <w:rStyle w:val="Hiperhivatkozs"/>
          <w:rFonts w:ascii="Georgia" w:hAnsi="Georgia"/>
          <w:color w:val="000000"/>
          <w:sz w:val="20"/>
          <w:szCs w:val="20"/>
          <w:u w:val="none"/>
        </w:rPr>
        <w:t>rt</w:t>
      </w:r>
      <w:r w:rsidR="00F814FF" w:rsidRPr="00884EFF">
        <w:rPr>
          <w:rStyle w:val="Hiperhivatkozs"/>
          <w:rFonts w:ascii="Georgia" w:hAnsi="Georgia" w:cs="Georgia"/>
          <w:color w:val="000000"/>
          <w:sz w:val="20"/>
          <w:szCs w:val="20"/>
          <w:u w:val="none"/>
        </w:rPr>
        <w:t>ő</w:t>
      </w:r>
      <w:r w:rsidR="00F814FF" w:rsidRPr="00884EFF">
        <w:rPr>
          <w:rStyle w:val="Hiperhivatkozs"/>
          <w:rFonts w:ascii="Georgia" w:hAnsi="Georgia"/>
          <w:color w:val="000000"/>
          <w:sz w:val="20"/>
          <w:szCs w:val="20"/>
          <w:u w:val="none"/>
        </w:rPr>
        <w:t>i bizotts</w:t>
      </w:r>
      <w:r w:rsidR="00F814FF" w:rsidRPr="00884EFF">
        <w:rPr>
          <w:rStyle w:val="Hiperhivatkozs"/>
          <w:rFonts w:ascii="Georgia" w:hAnsi="Georgia" w:cs="Georgia"/>
          <w:color w:val="000000"/>
          <w:sz w:val="20"/>
          <w:szCs w:val="20"/>
          <w:u w:val="none"/>
        </w:rPr>
        <w:t>á</w:t>
      </w:r>
      <w:r w:rsidR="00F814FF" w:rsidRPr="00884EFF">
        <w:rPr>
          <w:rStyle w:val="Hiperhivatkozs"/>
          <w:rFonts w:ascii="Georgia" w:hAnsi="Georgia"/>
          <w:color w:val="000000"/>
          <w:sz w:val="20"/>
          <w:szCs w:val="20"/>
          <w:u w:val="none"/>
        </w:rPr>
        <w:t>gk</w:t>
      </w:r>
      <w:r w:rsidR="00F814FF" w:rsidRPr="00884EFF">
        <w:rPr>
          <w:rStyle w:val="Hiperhivatkozs"/>
          <w:rFonts w:ascii="Georgia" w:hAnsi="Georgia" w:cs="Georgia"/>
          <w:color w:val="000000"/>
          <w:sz w:val="20"/>
          <w:szCs w:val="20"/>
          <w:u w:val="none"/>
        </w:rPr>
        <w:t>é</w:t>
      </w:r>
      <w:r w:rsidR="00F814FF" w:rsidRPr="00884EFF">
        <w:rPr>
          <w:rStyle w:val="Hiperhivatkozs"/>
          <w:rFonts w:ascii="Georgia" w:hAnsi="Georgia"/>
          <w:color w:val="000000"/>
          <w:sz w:val="20"/>
          <w:szCs w:val="20"/>
          <w:u w:val="none"/>
        </w:rPr>
        <w:t>nt elj</w:t>
      </w:r>
      <w:r w:rsidR="00F814FF" w:rsidRPr="00884EFF">
        <w:rPr>
          <w:rStyle w:val="Hiperhivatkozs"/>
          <w:rFonts w:ascii="Georgia" w:hAnsi="Georgia" w:cs="Georgia"/>
          <w:color w:val="000000"/>
          <w:sz w:val="20"/>
          <w:szCs w:val="20"/>
          <w:u w:val="none"/>
        </w:rPr>
        <w:t>á</w:t>
      </w:r>
      <w:r w:rsidR="00F814FF" w:rsidRPr="00884EFF">
        <w:rPr>
          <w:rStyle w:val="Hiperhivatkozs"/>
          <w:rFonts w:ascii="Georgia" w:hAnsi="Georgia"/>
          <w:color w:val="000000"/>
          <w:sz w:val="20"/>
          <w:szCs w:val="20"/>
          <w:u w:val="none"/>
        </w:rPr>
        <w:t>r</w:t>
      </w:r>
      <w:r w:rsidR="00F814FF" w:rsidRPr="00884EFF">
        <w:rPr>
          <w:rStyle w:val="Hiperhivatkozs"/>
          <w:rFonts w:ascii="Georgia" w:hAnsi="Georgia" w:cs="Georgia"/>
          <w:color w:val="000000"/>
          <w:sz w:val="20"/>
          <w:szCs w:val="20"/>
          <w:u w:val="none"/>
        </w:rPr>
        <w:t>ó</w:t>
      </w:r>
      <w:r w:rsidR="00F814FF" w:rsidRPr="00884EFF">
        <w:rPr>
          <w:rStyle w:val="Hiperhivatkozs"/>
          <w:rFonts w:ascii="Georgia" w:hAnsi="Georgia"/>
          <w:color w:val="000000"/>
          <w:sz w:val="20"/>
          <w:szCs w:val="20"/>
          <w:u w:val="none"/>
        </w:rPr>
        <w:t xml:space="preserve"> Gyakorl</w:t>
      </w:r>
      <w:r w:rsidR="00F814FF" w:rsidRPr="00884EFF">
        <w:rPr>
          <w:rStyle w:val="Hiperhivatkozs"/>
          <w:rFonts w:ascii="Georgia" w:hAnsi="Georgia" w:cs="Georgia"/>
          <w:color w:val="000000"/>
          <w:sz w:val="20"/>
          <w:szCs w:val="20"/>
          <w:u w:val="none"/>
        </w:rPr>
        <w:t>ó</w:t>
      </w:r>
      <w:r w:rsidR="00F814FF" w:rsidRPr="00884EFF">
        <w:rPr>
          <w:rStyle w:val="Hiperhivatkozs"/>
          <w:rFonts w:ascii="Georgia" w:hAnsi="Georgia"/>
          <w:color w:val="000000"/>
          <w:sz w:val="20"/>
          <w:szCs w:val="20"/>
          <w:u w:val="none"/>
        </w:rPr>
        <w:t xml:space="preserve"> Szakszolg</w:t>
      </w:r>
      <w:r w:rsidR="00F814FF" w:rsidRPr="00884EFF">
        <w:rPr>
          <w:rStyle w:val="Hiperhivatkozs"/>
          <w:rFonts w:ascii="Georgia" w:hAnsi="Georgia" w:cs="Georgia"/>
          <w:color w:val="000000"/>
          <w:sz w:val="20"/>
          <w:szCs w:val="20"/>
          <w:u w:val="none"/>
        </w:rPr>
        <w:t>á</w:t>
      </w:r>
      <w:r w:rsidR="00F814FF" w:rsidRPr="00884EFF">
        <w:rPr>
          <w:rStyle w:val="Hiperhivatkozs"/>
          <w:rFonts w:ascii="Georgia" w:hAnsi="Georgia"/>
          <w:color w:val="000000"/>
          <w:sz w:val="20"/>
          <w:szCs w:val="20"/>
          <w:u w:val="none"/>
        </w:rPr>
        <w:t>lat szak</w:t>
      </w:r>
      <w:r w:rsidR="00F814FF" w:rsidRPr="00884EFF">
        <w:rPr>
          <w:rStyle w:val="Hiperhivatkozs"/>
          <w:rFonts w:ascii="Georgia" w:hAnsi="Georgia" w:cs="Georgia"/>
          <w:color w:val="000000"/>
          <w:sz w:val="20"/>
          <w:szCs w:val="20"/>
          <w:u w:val="none"/>
        </w:rPr>
        <w:t>é</w:t>
      </w:r>
      <w:r w:rsidR="00F814FF" w:rsidRPr="00884EFF">
        <w:rPr>
          <w:rStyle w:val="Hiperhivatkozs"/>
          <w:rFonts w:ascii="Georgia" w:hAnsi="Georgia"/>
          <w:color w:val="000000"/>
          <w:sz w:val="20"/>
          <w:szCs w:val="20"/>
          <w:u w:val="none"/>
        </w:rPr>
        <w:t>rt</w:t>
      </w:r>
      <w:r w:rsidR="00F814FF" w:rsidRPr="00884EFF">
        <w:rPr>
          <w:rStyle w:val="Hiperhivatkozs"/>
          <w:rFonts w:ascii="Georgia" w:hAnsi="Georgia" w:cs="Georgia"/>
          <w:color w:val="000000"/>
          <w:sz w:val="20"/>
          <w:szCs w:val="20"/>
          <w:u w:val="none"/>
        </w:rPr>
        <w:t>ő</w:t>
      </w:r>
      <w:r w:rsidR="00F814FF" w:rsidRPr="00884EFF">
        <w:rPr>
          <w:rStyle w:val="Hiperhivatkozs"/>
          <w:rFonts w:ascii="Georgia" w:hAnsi="Georgia"/>
          <w:color w:val="000000"/>
          <w:sz w:val="20"/>
          <w:szCs w:val="20"/>
          <w:u w:val="none"/>
        </w:rPr>
        <w:t>i v</w:t>
      </w:r>
      <w:r w:rsidR="00F814FF" w:rsidRPr="00884EFF">
        <w:rPr>
          <w:rStyle w:val="Hiperhivatkozs"/>
          <w:rFonts w:ascii="Georgia" w:hAnsi="Georgia" w:cs="Georgia"/>
          <w:color w:val="000000"/>
          <w:sz w:val="20"/>
          <w:szCs w:val="20"/>
          <w:u w:val="none"/>
        </w:rPr>
        <w:t>é</w:t>
      </w:r>
      <w:r w:rsidR="00F814FF" w:rsidRPr="00884EFF">
        <w:rPr>
          <w:rStyle w:val="Hiperhivatkozs"/>
          <w:rFonts w:ascii="Georgia" w:hAnsi="Georgia"/>
          <w:color w:val="000000"/>
          <w:sz w:val="20"/>
          <w:szCs w:val="20"/>
          <w:u w:val="none"/>
        </w:rPr>
        <w:t>lem</w:t>
      </w:r>
      <w:r w:rsidR="00F814FF" w:rsidRPr="00884EFF">
        <w:rPr>
          <w:rStyle w:val="Hiperhivatkozs"/>
          <w:rFonts w:ascii="Georgia" w:hAnsi="Georgia" w:cs="Georgia"/>
          <w:color w:val="000000"/>
          <w:sz w:val="20"/>
          <w:szCs w:val="20"/>
          <w:u w:val="none"/>
        </w:rPr>
        <w:t>é</w:t>
      </w:r>
      <w:r w:rsidR="00F814FF" w:rsidRPr="00884EFF">
        <w:rPr>
          <w:rStyle w:val="Hiperhivatkozs"/>
          <w:rFonts w:ascii="Georgia" w:hAnsi="Georgia"/>
          <w:color w:val="000000"/>
          <w:sz w:val="20"/>
          <w:szCs w:val="20"/>
          <w:u w:val="none"/>
        </w:rPr>
        <w:t>ny</w:t>
      </w:r>
      <w:r w:rsidR="00F814FF" w:rsidRPr="00884EFF">
        <w:rPr>
          <w:rStyle w:val="Hiperhivatkozs"/>
          <w:rFonts w:ascii="Georgia" w:hAnsi="Georgia" w:cs="Georgia"/>
          <w:color w:val="000000"/>
          <w:sz w:val="20"/>
          <w:szCs w:val="20"/>
          <w:u w:val="none"/>
        </w:rPr>
        <w:t>é</w:t>
      </w:r>
      <w:r w:rsidR="00F814FF" w:rsidRPr="00884EFF">
        <w:rPr>
          <w:rStyle w:val="Hiperhivatkozs"/>
          <w:rFonts w:ascii="Georgia" w:hAnsi="Georgia"/>
          <w:color w:val="000000"/>
          <w:sz w:val="20"/>
          <w:szCs w:val="20"/>
          <w:u w:val="none"/>
        </w:rPr>
        <w:t xml:space="preserve">ben foglaltakkal és eljárásával kapcsolatban a (2)–(4) bekezdés rendelkezései </w:t>
      </w:r>
      <w:proofErr w:type="spellStart"/>
      <w:r w:rsidR="00F814FF" w:rsidRPr="00884EFF">
        <w:rPr>
          <w:rStyle w:val="Hiperhivatkozs"/>
          <w:rFonts w:ascii="Georgia" w:hAnsi="Georgia"/>
          <w:color w:val="000000"/>
          <w:sz w:val="20"/>
          <w:szCs w:val="20"/>
          <w:u w:val="none"/>
        </w:rPr>
        <w:t>alkalmazandóak</w:t>
      </w:r>
      <w:proofErr w:type="spellEnd"/>
      <w:r w:rsidR="00F814FF" w:rsidRPr="00884EFF">
        <w:rPr>
          <w:rStyle w:val="Hiperhivatkozs"/>
          <w:rFonts w:ascii="Georgia" w:hAnsi="Georgia"/>
          <w:color w:val="000000"/>
          <w:sz w:val="20"/>
          <w:szCs w:val="20"/>
          <w:u w:val="none"/>
        </w:rPr>
        <w:t>.</w:t>
      </w:r>
    </w:p>
    <w:p w:rsidR="00F814FF" w:rsidRPr="00884EFF" w:rsidRDefault="00F814FF" w:rsidP="00F814FF">
      <w:pPr>
        <w:jc w:val="both"/>
        <w:rPr>
          <w:rStyle w:val="Hiperhivatkozs"/>
          <w:rFonts w:ascii="Georgia" w:hAnsi="Georgia"/>
          <w:color w:val="000000"/>
          <w:sz w:val="20"/>
          <w:szCs w:val="20"/>
          <w:u w:val="none"/>
        </w:rPr>
      </w:pPr>
      <w:r w:rsidRPr="00884EFF">
        <w:rPr>
          <w:rStyle w:val="Hiperhivatkozs"/>
          <w:rFonts w:ascii="Georgia" w:hAnsi="Georgia"/>
          <w:color w:val="000000"/>
          <w:sz w:val="20"/>
          <w:szCs w:val="20"/>
          <w:u w:val="none"/>
        </w:rPr>
        <w:t xml:space="preserve"> (2) Az eljárást az a kormányhivatal folytatja le, amelynek a működési területén a Gyakorló Szakszolgálat vizsgálatát kezdeményező személy lakóhelye, ennek hiányában, vagy ha az nem állapítható meg, tartózkodási helye található.</w:t>
      </w:r>
    </w:p>
    <w:p w:rsidR="00F814FF" w:rsidRPr="00884EFF" w:rsidRDefault="00F814FF" w:rsidP="00F814FF">
      <w:pPr>
        <w:jc w:val="both"/>
        <w:rPr>
          <w:rStyle w:val="Hiperhivatkozs"/>
          <w:rFonts w:ascii="Georgia" w:hAnsi="Georgia"/>
          <w:color w:val="000000"/>
          <w:sz w:val="20"/>
          <w:szCs w:val="20"/>
          <w:u w:val="none"/>
        </w:rPr>
      </w:pPr>
      <w:r w:rsidRPr="00884EFF">
        <w:rPr>
          <w:rStyle w:val="Hiperhivatkozs"/>
          <w:rFonts w:ascii="Georgia" w:hAnsi="Georgia"/>
          <w:color w:val="000000"/>
          <w:sz w:val="20"/>
          <w:szCs w:val="20"/>
          <w:u w:val="none"/>
        </w:rPr>
        <w:t xml:space="preserve"> (3) A kormányhivatal az eljárása megindításáról nyolc napon belül értesíti a Gyakorló Szakszolgálatot.</w:t>
      </w:r>
    </w:p>
    <w:p w:rsidR="00884EFF" w:rsidRDefault="00F814FF" w:rsidP="00F814FF">
      <w:pPr>
        <w:jc w:val="both"/>
        <w:rPr>
          <w:rStyle w:val="Hiperhivatkozs"/>
          <w:rFonts w:ascii="Georgia" w:hAnsi="Georgia"/>
          <w:color w:val="000000"/>
          <w:sz w:val="20"/>
          <w:szCs w:val="20"/>
          <w:u w:val="none"/>
        </w:rPr>
      </w:pPr>
      <w:r w:rsidRPr="00884EFF">
        <w:rPr>
          <w:rStyle w:val="Hiperhivatkozs"/>
          <w:rFonts w:ascii="Georgia" w:hAnsi="Georgia"/>
          <w:color w:val="000000"/>
          <w:sz w:val="20"/>
          <w:szCs w:val="20"/>
          <w:u w:val="none"/>
        </w:rPr>
        <w:t xml:space="preserve"> (4) A kormányhivatal eljárásában diagnosztikai kérdésekben szakértőként – a kormányhivatal kirendelése alapján – a Gyakorló Szakszolgálat jár el azzal, hogy az eljárásban nem vehet részt az a szakértő, aki a Gyakorló Szakszolgálat részéről az eljárásban érintett szakértői vélemény elkészítésében részt vett.</w:t>
      </w:r>
    </w:p>
    <w:p w:rsidR="00C325BE" w:rsidRDefault="00C325BE" w:rsidP="00884EFF">
      <w:pPr>
        <w:jc w:val="both"/>
        <w:rPr>
          <w:rStyle w:val="Hiperhivatkozs"/>
          <w:rFonts w:ascii="Georgia" w:hAnsi="Georgia"/>
          <w:color w:val="000000"/>
          <w:sz w:val="20"/>
          <w:szCs w:val="20"/>
          <w:u w:val="none"/>
        </w:rPr>
      </w:pPr>
    </w:p>
    <w:p w:rsidR="00336AF4" w:rsidRDefault="00336AF4" w:rsidP="00884EFF">
      <w:pPr>
        <w:jc w:val="both"/>
        <w:rPr>
          <w:rStyle w:val="Hiperhivatkozs"/>
          <w:rFonts w:ascii="Georgia" w:hAnsi="Georgia"/>
          <w:color w:val="000000"/>
          <w:sz w:val="20"/>
          <w:szCs w:val="20"/>
          <w:u w:val="none"/>
        </w:rPr>
      </w:pPr>
    </w:p>
    <w:p w:rsidR="00336AF4" w:rsidRPr="00884EFF" w:rsidRDefault="00336AF4" w:rsidP="00884EFF">
      <w:pPr>
        <w:jc w:val="both"/>
        <w:rPr>
          <w:rStyle w:val="Hiperhivatkozs"/>
          <w:rFonts w:ascii="Georgia" w:hAnsi="Georgia"/>
          <w:color w:val="000000"/>
          <w:sz w:val="20"/>
          <w:szCs w:val="2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0"/>
        <w:gridCol w:w="5513"/>
        <w:gridCol w:w="9"/>
      </w:tblGrid>
      <w:tr w:rsidR="00C325BE" w:rsidRPr="00336AF4" w:rsidTr="000B4001">
        <w:trPr>
          <w:trHeight w:hRule="exact" w:val="711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336AF4" w:rsidRDefault="00336AF4" w:rsidP="00336AF4">
            <w:pPr>
              <w:pStyle w:val="Bodytext20"/>
              <w:shd w:val="clear" w:color="auto" w:fill="auto"/>
              <w:spacing w:before="0" w:line="244" w:lineRule="exact"/>
              <w:ind w:left="124" w:right="128"/>
              <w:rPr>
                <w:rStyle w:val="Bodytext211pt"/>
                <w:b/>
                <w:szCs w:val="20"/>
              </w:rPr>
            </w:pPr>
          </w:p>
          <w:p w:rsidR="00C325BE" w:rsidRPr="00336AF4" w:rsidRDefault="00C325BE" w:rsidP="00336AF4">
            <w:pPr>
              <w:pStyle w:val="Bodytext20"/>
              <w:shd w:val="clear" w:color="auto" w:fill="auto"/>
              <w:spacing w:before="0" w:line="244" w:lineRule="exact"/>
              <w:ind w:left="124" w:right="128"/>
              <w:rPr>
                <w:rStyle w:val="Bodytext211pt"/>
                <w:b/>
                <w:szCs w:val="20"/>
              </w:rPr>
            </w:pPr>
            <w:r w:rsidRPr="00336AF4">
              <w:rPr>
                <w:rStyle w:val="Bodytext211pt"/>
                <w:b/>
                <w:szCs w:val="20"/>
              </w:rPr>
              <w:t>Szakértői vizsgálathoz kapcsolódó hatósági ügyek</w:t>
            </w:r>
          </w:p>
          <w:p w:rsidR="00C325BE" w:rsidRPr="00336AF4" w:rsidRDefault="00C325BE" w:rsidP="00336AF4">
            <w:pPr>
              <w:pStyle w:val="Bodytext20"/>
              <w:shd w:val="clear" w:color="auto" w:fill="auto"/>
              <w:spacing w:before="0" w:line="244" w:lineRule="exact"/>
              <w:ind w:left="124" w:right="128"/>
              <w:jc w:val="both"/>
              <w:rPr>
                <w:rStyle w:val="Bodytext211pt"/>
                <w:szCs w:val="20"/>
              </w:rPr>
            </w:pPr>
          </w:p>
          <w:p w:rsidR="00C325BE" w:rsidRPr="00336AF4" w:rsidRDefault="00C325BE" w:rsidP="00336AF4">
            <w:pPr>
              <w:pStyle w:val="Bodytext20"/>
              <w:shd w:val="clear" w:color="auto" w:fill="auto"/>
              <w:spacing w:before="0" w:line="244" w:lineRule="exact"/>
              <w:ind w:left="124" w:right="128"/>
              <w:jc w:val="both"/>
              <w:rPr>
                <w:sz w:val="22"/>
                <w:szCs w:val="20"/>
              </w:rPr>
            </w:pPr>
          </w:p>
        </w:tc>
      </w:tr>
      <w:tr w:rsidR="00ED61EB" w:rsidRPr="00336AF4" w:rsidTr="000B4001">
        <w:trPr>
          <w:gridAfter w:val="1"/>
          <w:wAfter w:w="5" w:type="pct"/>
          <w:trHeight w:hRule="exact" w:val="2550"/>
        </w:trPr>
        <w:tc>
          <w:tcPr>
            <w:tcW w:w="1953" w:type="pct"/>
            <w:shd w:val="clear" w:color="auto" w:fill="FFFFFF"/>
            <w:vAlign w:val="center"/>
          </w:tcPr>
          <w:p w:rsidR="00C325BE" w:rsidRPr="00336AF4" w:rsidRDefault="00C325BE" w:rsidP="00336AF4">
            <w:pPr>
              <w:pStyle w:val="Bodytext20"/>
              <w:shd w:val="clear" w:color="auto" w:fill="auto"/>
              <w:spacing w:before="0" w:line="274" w:lineRule="exact"/>
              <w:ind w:left="124" w:right="128"/>
              <w:jc w:val="both"/>
              <w:rPr>
                <w:sz w:val="22"/>
                <w:szCs w:val="20"/>
              </w:rPr>
            </w:pPr>
            <w:r w:rsidRPr="00336AF4">
              <w:rPr>
                <w:rStyle w:val="Bodytext211pt"/>
                <w:szCs w:val="20"/>
              </w:rPr>
              <w:t>1. Az államigazgatási, önkormányzati és egyéb hatósági ügyekben ügyfajtánként és eljárástípusonként a hatáskörrel rendelkező szerv megnevezése, hatáskör gyakorlásának átruházása esetén a ténylegesen eljáró szerv megnevezése</w:t>
            </w:r>
          </w:p>
        </w:tc>
        <w:tc>
          <w:tcPr>
            <w:tcW w:w="3042" w:type="pct"/>
            <w:shd w:val="clear" w:color="auto" w:fill="FFFFFF"/>
            <w:vAlign w:val="center"/>
          </w:tcPr>
          <w:p w:rsidR="00C325BE" w:rsidRPr="00336AF4" w:rsidRDefault="00B75822" w:rsidP="00336AF4">
            <w:pPr>
              <w:pStyle w:val="Bodytext20"/>
              <w:shd w:val="clear" w:color="auto" w:fill="auto"/>
              <w:spacing w:before="0" w:line="244" w:lineRule="exact"/>
              <w:ind w:left="124" w:right="128"/>
              <w:jc w:val="both"/>
              <w:rPr>
                <w:b/>
                <w:sz w:val="22"/>
                <w:szCs w:val="20"/>
              </w:rPr>
            </w:pPr>
            <w:r w:rsidRPr="00336AF4">
              <w:rPr>
                <w:rStyle w:val="Bodytext211pt"/>
                <w:szCs w:val="20"/>
              </w:rPr>
              <w:t xml:space="preserve"> </w:t>
            </w:r>
            <w:r w:rsidR="00C325BE" w:rsidRPr="00336AF4">
              <w:rPr>
                <w:rStyle w:val="Bodytext211pt"/>
                <w:b/>
                <w:szCs w:val="20"/>
              </w:rPr>
              <w:t>Győri Tankerületi Központ</w:t>
            </w:r>
          </w:p>
        </w:tc>
      </w:tr>
      <w:tr w:rsidR="00ED61EB" w:rsidRPr="00336AF4" w:rsidTr="00336AF4">
        <w:trPr>
          <w:gridAfter w:val="1"/>
          <w:wAfter w:w="5" w:type="pct"/>
          <w:trHeight w:hRule="exact" w:val="3402"/>
        </w:trPr>
        <w:tc>
          <w:tcPr>
            <w:tcW w:w="1953" w:type="pct"/>
            <w:shd w:val="clear" w:color="auto" w:fill="FFFFFF"/>
            <w:vAlign w:val="center"/>
          </w:tcPr>
          <w:p w:rsidR="00C325BE" w:rsidRPr="00336AF4" w:rsidRDefault="00C325BE" w:rsidP="00336AF4">
            <w:pPr>
              <w:pStyle w:val="Bodytext20"/>
              <w:shd w:val="clear" w:color="auto" w:fill="auto"/>
              <w:spacing w:before="0" w:line="274" w:lineRule="exact"/>
              <w:ind w:left="124" w:right="128"/>
              <w:jc w:val="both"/>
              <w:rPr>
                <w:sz w:val="22"/>
                <w:szCs w:val="20"/>
              </w:rPr>
            </w:pPr>
            <w:r w:rsidRPr="00336AF4">
              <w:rPr>
                <w:rStyle w:val="Bodytext211pt"/>
                <w:szCs w:val="20"/>
              </w:rPr>
              <w:t>2. Az államigazgatási, önkormányzati és egyéb hatósági ügyekben ügyfajtánként és eljárástípusonként a hatáskörrel rendelkező, hatáskör gyakorlásának átruházása esetén a ténylegesen eljáró szerv illetékességi területe</w:t>
            </w:r>
          </w:p>
        </w:tc>
        <w:tc>
          <w:tcPr>
            <w:tcW w:w="3042" w:type="pct"/>
            <w:shd w:val="clear" w:color="auto" w:fill="FFFFFF"/>
            <w:vAlign w:val="center"/>
          </w:tcPr>
          <w:p w:rsidR="00C325BE" w:rsidRPr="00336AF4" w:rsidRDefault="00C325BE" w:rsidP="00336AF4">
            <w:pPr>
              <w:pStyle w:val="Bodytext20"/>
              <w:shd w:val="clear" w:color="auto" w:fill="auto"/>
              <w:tabs>
                <w:tab w:val="left" w:pos="1210"/>
                <w:tab w:val="left" w:pos="2938"/>
                <w:tab w:val="left" w:pos="3470"/>
              </w:tabs>
              <w:spacing w:before="0" w:line="274" w:lineRule="exact"/>
              <w:ind w:left="124" w:right="128"/>
              <w:jc w:val="both"/>
              <w:rPr>
                <w:sz w:val="22"/>
                <w:szCs w:val="20"/>
              </w:rPr>
            </w:pPr>
            <w:r w:rsidRPr="00336AF4">
              <w:rPr>
                <w:rStyle w:val="Bodytext211pt"/>
                <w:szCs w:val="20"/>
              </w:rPr>
              <w:t xml:space="preserve">Az eljárásra az a tankerületi központ illetékes, amelynek a </w:t>
            </w:r>
            <w:r w:rsidRPr="00336AF4">
              <w:rPr>
                <w:rStyle w:val="Bodytext211pt"/>
                <w:b/>
                <w:szCs w:val="20"/>
              </w:rPr>
              <w:t>működési területén a gyermek, tanuló lakóhelye, ennek hiányában, vagy ha az nem állapítható meg, a gyermek, tanuló tartózkodási helye található</w:t>
            </w:r>
            <w:r w:rsidRPr="00336AF4">
              <w:rPr>
                <w:rStyle w:val="Bodytext211pt"/>
                <w:szCs w:val="20"/>
              </w:rPr>
              <w:t>. Ha a gyermeket, tanulót a gyámhivatal átmeneti vagy tartós nevelésbe vette a tankerületi központ illetékességétagyermek</w:t>
            </w:r>
            <w:r w:rsidRPr="00336AF4">
              <w:rPr>
                <w:sz w:val="22"/>
                <w:szCs w:val="20"/>
              </w:rPr>
              <w:t xml:space="preserve"> </w:t>
            </w:r>
            <w:r w:rsidRPr="00336AF4">
              <w:rPr>
                <w:rStyle w:val="Bodytext211pt"/>
                <w:szCs w:val="20"/>
              </w:rPr>
              <w:t>tartózkodási helye határozza meg. (229/2012. (VIII. 28.) Ko</w:t>
            </w:r>
            <w:r w:rsidR="00336AF4" w:rsidRPr="00336AF4">
              <w:rPr>
                <w:rStyle w:val="Bodytext211pt"/>
                <w:szCs w:val="20"/>
              </w:rPr>
              <w:t xml:space="preserve">rm. rendelet 42. § (4)-(5) </w:t>
            </w:r>
            <w:proofErr w:type="spellStart"/>
            <w:r w:rsidR="00336AF4" w:rsidRPr="00336AF4">
              <w:rPr>
                <w:rStyle w:val="Bodytext211pt"/>
                <w:szCs w:val="20"/>
              </w:rPr>
              <w:t>bek</w:t>
            </w:r>
            <w:proofErr w:type="spellEnd"/>
            <w:r w:rsidR="00336AF4" w:rsidRPr="00336AF4">
              <w:rPr>
                <w:rStyle w:val="Bodytext211pt"/>
                <w:szCs w:val="20"/>
              </w:rPr>
              <w:t>.</w:t>
            </w:r>
          </w:p>
        </w:tc>
      </w:tr>
      <w:tr w:rsidR="00ED61EB" w:rsidRPr="00336AF4" w:rsidTr="00E26916">
        <w:trPr>
          <w:gridAfter w:val="1"/>
          <w:wAfter w:w="5" w:type="pct"/>
          <w:trHeight w:hRule="exact" w:val="5548"/>
        </w:trPr>
        <w:tc>
          <w:tcPr>
            <w:tcW w:w="1953" w:type="pct"/>
            <w:shd w:val="clear" w:color="auto" w:fill="FFFFFF"/>
            <w:vAlign w:val="center"/>
          </w:tcPr>
          <w:p w:rsidR="00C325BE" w:rsidRPr="00336AF4" w:rsidRDefault="00C325BE" w:rsidP="00F348A0">
            <w:pPr>
              <w:pStyle w:val="Bodytext20"/>
              <w:shd w:val="clear" w:color="auto" w:fill="auto"/>
              <w:tabs>
                <w:tab w:val="left" w:pos="1334"/>
                <w:tab w:val="left" w:pos="3288"/>
              </w:tabs>
              <w:spacing w:before="0" w:line="278" w:lineRule="exact"/>
              <w:ind w:left="124" w:right="128"/>
              <w:jc w:val="both"/>
              <w:rPr>
                <w:sz w:val="22"/>
                <w:szCs w:val="20"/>
              </w:rPr>
            </w:pPr>
            <w:r w:rsidRPr="00336AF4">
              <w:rPr>
                <w:rStyle w:val="Bodytext211pt"/>
                <w:szCs w:val="20"/>
              </w:rPr>
              <w:lastRenderedPageBreak/>
              <w:t>3.</w:t>
            </w:r>
            <w:r w:rsidR="006E26C8">
              <w:rPr>
                <w:rStyle w:val="Bodytext211pt"/>
                <w:szCs w:val="20"/>
              </w:rPr>
              <w:t xml:space="preserve"> </w:t>
            </w:r>
            <w:r w:rsidRPr="00336AF4">
              <w:rPr>
                <w:rStyle w:val="Bodytext211pt"/>
                <w:szCs w:val="20"/>
              </w:rPr>
              <w:t>Az államigazgatási, önkormányzati és egyéb hat</w:t>
            </w:r>
            <w:r w:rsidR="00336AF4" w:rsidRPr="00336AF4">
              <w:rPr>
                <w:rStyle w:val="Bodytext211pt"/>
                <w:szCs w:val="20"/>
              </w:rPr>
              <w:t xml:space="preserve">ósági ügyekben az ügyintézéshez </w:t>
            </w:r>
            <w:r w:rsidRPr="00336AF4">
              <w:rPr>
                <w:rStyle w:val="Bodytext211pt"/>
                <w:szCs w:val="20"/>
              </w:rPr>
              <w:t>szükséges dokumentumok, okmányok</w:t>
            </w:r>
            <w:r w:rsidRPr="00336AF4">
              <w:rPr>
                <w:sz w:val="22"/>
                <w:szCs w:val="20"/>
              </w:rPr>
              <w:t xml:space="preserve"> </w:t>
            </w:r>
            <w:r w:rsidRPr="00336AF4">
              <w:rPr>
                <w:rStyle w:val="Bodytext211pt"/>
                <w:szCs w:val="20"/>
              </w:rPr>
              <w:t>felsorolása.</w:t>
            </w:r>
          </w:p>
        </w:tc>
        <w:tc>
          <w:tcPr>
            <w:tcW w:w="3042" w:type="pct"/>
            <w:shd w:val="clear" w:color="auto" w:fill="FFFFFF"/>
            <w:vAlign w:val="center"/>
          </w:tcPr>
          <w:p w:rsidR="00ED61EB" w:rsidRDefault="00414067" w:rsidP="00336AF4">
            <w:pPr>
              <w:pStyle w:val="Bodytext20"/>
              <w:shd w:val="clear" w:color="auto" w:fill="auto"/>
              <w:spacing w:before="0" w:line="274" w:lineRule="exact"/>
              <w:ind w:left="124" w:right="128"/>
              <w:jc w:val="both"/>
              <w:rPr>
                <w:rStyle w:val="Bodytext211pt"/>
                <w:szCs w:val="20"/>
              </w:rPr>
            </w:pPr>
            <w:r>
              <w:rPr>
                <w:rStyle w:val="Bodytext211pt"/>
                <w:szCs w:val="20"/>
              </w:rPr>
              <w:t>A h</w:t>
            </w:r>
            <w:r w:rsidR="00B75822" w:rsidRPr="00336AF4">
              <w:rPr>
                <w:rStyle w:val="Bodytext211pt"/>
                <w:szCs w:val="20"/>
              </w:rPr>
              <w:t>atósá</w:t>
            </w:r>
            <w:r>
              <w:rPr>
                <w:rStyle w:val="Bodytext211pt"/>
                <w:szCs w:val="20"/>
              </w:rPr>
              <w:t>gi eljárás megindulhat:</w:t>
            </w:r>
          </w:p>
          <w:p w:rsidR="00E26916" w:rsidRPr="00336AF4" w:rsidRDefault="00E26916" w:rsidP="00336AF4">
            <w:pPr>
              <w:pStyle w:val="Bodytext20"/>
              <w:shd w:val="clear" w:color="auto" w:fill="auto"/>
              <w:spacing w:before="0" w:line="274" w:lineRule="exact"/>
              <w:ind w:left="124" w:right="128"/>
              <w:jc w:val="both"/>
              <w:rPr>
                <w:rStyle w:val="Bodytext211pt"/>
                <w:szCs w:val="20"/>
              </w:rPr>
            </w:pPr>
          </w:p>
          <w:p w:rsidR="00ED61EB" w:rsidRDefault="00E26916" w:rsidP="006E26C8">
            <w:pPr>
              <w:pStyle w:val="Bodytext20"/>
              <w:shd w:val="clear" w:color="auto" w:fill="auto"/>
              <w:spacing w:before="0" w:line="274" w:lineRule="exact"/>
              <w:ind w:left="124" w:right="128"/>
              <w:jc w:val="both"/>
              <w:rPr>
                <w:rStyle w:val="Bodytext211pt"/>
                <w:szCs w:val="20"/>
              </w:rPr>
            </w:pPr>
            <w:r w:rsidRPr="00E26916">
              <w:rPr>
                <w:rStyle w:val="Bodytext211pt"/>
                <w:b/>
                <w:szCs w:val="20"/>
              </w:rPr>
              <w:t>1)</w:t>
            </w:r>
            <w:r w:rsidR="006E26C8">
              <w:rPr>
                <w:rStyle w:val="Bodytext211pt"/>
                <w:szCs w:val="20"/>
              </w:rPr>
              <w:t xml:space="preserve"> </w:t>
            </w:r>
            <w:r w:rsidR="00B75822" w:rsidRPr="00336AF4">
              <w:rPr>
                <w:rStyle w:val="Bodytext211pt"/>
                <w:szCs w:val="20"/>
              </w:rPr>
              <w:t xml:space="preserve">hivatalból a 229/2012. (VIII. 28.) Korm. rendelet 42. § (3) bekezdés szerinti esetekben. </w:t>
            </w:r>
          </w:p>
          <w:p w:rsidR="006E26C8" w:rsidRPr="00336AF4" w:rsidRDefault="006E26C8" w:rsidP="006E26C8">
            <w:pPr>
              <w:pStyle w:val="Bodytext20"/>
              <w:shd w:val="clear" w:color="auto" w:fill="auto"/>
              <w:spacing w:before="0" w:line="274" w:lineRule="exact"/>
              <w:ind w:left="124" w:right="128"/>
              <w:jc w:val="both"/>
              <w:rPr>
                <w:rStyle w:val="Bodytext211pt"/>
                <w:szCs w:val="20"/>
              </w:rPr>
            </w:pPr>
          </w:p>
          <w:p w:rsidR="00B71836" w:rsidRPr="00336AF4" w:rsidRDefault="00E26916" w:rsidP="006E26C8">
            <w:pPr>
              <w:pStyle w:val="Bodytext20"/>
              <w:shd w:val="clear" w:color="auto" w:fill="auto"/>
              <w:spacing w:before="0" w:line="274" w:lineRule="exact"/>
              <w:ind w:left="124" w:right="128"/>
              <w:jc w:val="both"/>
              <w:rPr>
                <w:rStyle w:val="Bodytext211pt"/>
                <w:szCs w:val="20"/>
              </w:rPr>
            </w:pPr>
            <w:r w:rsidRPr="00E26916">
              <w:rPr>
                <w:rStyle w:val="Bodytext211pt"/>
                <w:b/>
                <w:szCs w:val="20"/>
              </w:rPr>
              <w:t>2)</w:t>
            </w:r>
            <w:r>
              <w:rPr>
                <w:rStyle w:val="Bodytext211pt"/>
                <w:szCs w:val="20"/>
              </w:rPr>
              <w:t xml:space="preserve"> </w:t>
            </w:r>
            <w:r w:rsidR="00B75822" w:rsidRPr="00336AF4">
              <w:rPr>
                <w:rStyle w:val="Bodytext211pt"/>
                <w:szCs w:val="20"/>
              </w:rPr>
              <w:t xml:space="preserve">kérelemre, a 229/2012. (VIII. 28.) Korm. rendelet 42. § (2) bekezdés szerinti esetben, ha a szülő nem ért egyet a szakértői véleményben foglaltakkal, illetve a szakértői bizottság eljárásával. </w:t>
            </w:r>
            <w:r w:rsidR="00B71836" w:rsidRPr="00336AF4">
              <w:rPr>
                <w:rStyle w:val="Bodytext211pt"/>
                <w:szCs w:val="20"/>
              </w:rPr>
              <w:t xml:space="preserve">Kérelemre induló eljárás esetén az ügyintézéshez szükséges: </w:t>
            </w:r>
            <w:r w:rsidR="00B71836" w:rsidRPr="00336AF4">
              <w:rPr>
                <w:rStyle w:val="Bodytext211pt"/>
                <w:b/>
                <w:szCs w:val="20"/>
              </w:rPr>
              <w:t>eljárást</w:t>
            </w:r>
            <w:r w:rsidR="00C325BE" w:rsidRPr="00336AF4">
              <w:rPr>
                <w:rStyle w:val="Bodytext211pt"/>
                <w:b/>
                <w:szCs w:val="20"/>
              </w:rPr>
              <w:t xml:space="preserve"> megindító kérelem</w:t>
            </w:r>
            <w:r w:rsidR="00B71836" w:rsidRPr="00336AF4">
              <w:rPr>
                <w:rStyle w:val="Bodytext211pt"/>
                <w:szCs w:val="20"/>
              </w:rPr>
              <w:t xml:space="preserve">, </w:t>
            </w:r>
            <w:r w:rsidR="00C325BE" w:rsidRPr="00336AF4">
              <w:rPr>
                <w:rStyle w:val="Bodytext211pt"/>
                <w:szCs w:val="20"/>
              </w:rPr>
              <w:t>melyben</w:t>
            </w:r>
            <w:r w:rsidR="00B71836" w:rsidRPr="00336AF4">
              <w:rPr>
                <w:rStyle w:val="Bodytext211pt"/>
                <w:szCs w:val="20"/>
              </w:rPr>
              <w:t xml:space="preserve"> a szülő jelzi, hogy </w:t>
            </w:r>
          </w:p>
          <w:p w:rsidR="00B71836" w:rsidRPr="00336AF4" w:rsidRDefault="00B71836" w:rsidP="00336AF4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before="0" w:line="274" w:lineRule="exact"/>
              <w:ind w:right="128"/>
              <w:jc w:val="both"/>
              <w:rPr>
                <w:rStyle w:val="Bodytext211pt"/>
                <w:color w:val="auto"/>
                <w:szCs w:val="20"/>
                <w:shd w:val="clear" w:color="auto" w:fill="auto"/>
                <w:lang w:eastAsia="en-US" w:bidi="ar-SA"/>
              </w:rPr>
            </w:pPr>
            <w:r w:rsidRPr="00336AF4">
              <w:rPr>
                <w:rStyle w:val="Bodytext211pt"/>
                <w:b/>
                <w:szCs w:val="20"/>
              </w:rPr>
              <w:t>milyen tekintetben nem ért egyet</w:t>
            </w:r>
            <w:r w:rsidRPr="00336AF4">
              <w:rPr>
                <w:rStyle w:val="Bodytext211pt"/>
                <w:szCs w:val="20"/>
              </w:rPr>
              <w:t xml:space="preserve"> a szakértői </w:t>
            </w:r>
            <w:r w:rsidRPr="00336AF4">
              <w:rPr>
                <w:rStyle w:val="Bodytext211pt"/>
                <w:b/>
                <w:i/>
                <w:szCs w:val="20"/>
              </w:rPr>
              <w:t>véleményben foglaltakkal</w:t>
            </w:r>
            <w:r w:rsidRPr="00336AF4">
              <w:rPr>
                <w:rStyle w:val="Bodytext211pt"/>
                <w:szCs w:val="20"/>
              </w:rPr>
              <w:t xml:space="preserve">, </w:t>
            </w:r>
            <w:r w:rsidR="00414067" w:rsidRPr="00414067">
              <w:rPr>
                <w:rStyle w:val="Bodytext211pt"/>
                <w:b/>
                <w:szCs w:val="20"/>
              </w:rPr>
              <w:t>miben kéri annak megváltoztatását</w:t>
            </w:r>
            <w:r w:rsidR="00414067">
              <w:rPr>
                <w:rStyle w:val="Bodytext211pt"/>
                <w:szCs w:val="20"/>
              </w:rPr>
              <w:t xml:space="preserve">; </w:t>
            </w:r>
          </w:p>
          <w:p w:rsidR="003568AF" w:rsidRPr="00336AF4" w:rsidRDefault="003568AF" w:rsidP="00336AF4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before="0" w:line="274" w:lineRule="exact"/>
              <w:ind w:right="128"/>
              <w:jc w:val="both"/>
              <w:rPr>
                <w:rStyle w:val="Bodytext211pt"/>
                <w:color w:val="auto"/>
                <w:szCs w:val="20"/>
                <w:shd w:val="clear" w:color="auto" w:fill="auto"/>
                <w:lang w:eastAsia="en-US" w:bidi="ar-SA"/>
              </w:rPr>
            </w:pPr>
            <w:r w:rsidRPr="00336AF4">
              <w:rPr>
                <w:rStyle w:val="Bodytext211pt"/>
                <w:b/>
                <w:szCs w:val="20"/>
              </w:rPr>
              <w:t>milyen tekintetben nem ért egyet</w:t>
            </w:r>
            <w:r w:rsidRPr="00336AF4">
              <w:rPr>
                <w:rStyle w:val="Bodytext211pt"/>
                <w:szCs w:val="20"/>
              </w:rPr>
              <w:t xml:space="preserve"> </w:t>
            </w:r>
            <w:r w:rsidR="00B71836" w:rsidRPr="00336AF4">
              <w:rPr>
                <w:rStyle w:val="Bodytext211pt"/>
                <w:szCs w:val="20"/>
              </w:rPr>
              <w:t xml:space="preserve">a szakértői bizottság </w:t>
            </w:r>
            <w:r w:rsidR="00B71836" w:rsidRPr="00336AF4">
              <w:rPr>
                <w:rStyle w:val="Bodytext211pt"/>
                <w:b/>
                <w:i/>
                <w:szCs w:val="20"/>
              </w:rPr>
              <w:t>eljárásával</w:t>
            </w:r>
            <w:r w:rsidR="00B71836" w:rsidRPr="00336AF4">
              <w:rPr>
                <w:rStyle w:val="Bodytext211pt"/>
                <w:szCs w:val="20"/>
              </w:rPr>
              <w:t xml:space="preserve">. </w:t>
            </w:r>
          </w:p>
          <w:p w:rsidR="003568AF" w:rsidRPr="00336AF4" w:rsidRDefault="003568AF" w:rsidP="00336AF4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before="0" w:line="274" w:lineRule="exact"/>
              <w:ind w:right="128"/>
              <w:jc w:val="both"/>
              <w:rPr>
                <w:rStyle w:val="Bodytext211pt"/>
                <w:color w:val="auto"/>
                <w:szCs w:val="20"/>
                <w:shd w:val="clear" w:color="auto" w:fill="auto"/>
                <w:lang w:eastAsia="en-US" w:bidi="ar-SA"/>
              </w:rPr>
            </w:pPr>
            <w:r w:rsidRPr="00336AF4">
              <w:rPr>
                <w:rStyle w:val="Bodytext211pt"/>
                <w:szCs w:val="20"/>
              </w:rPr>
              <w:t>melyek az ügy egyéb releváns körülményei.</w:t>
            </w:r>
          </w:p>
          <w:p w:rsidR="003568AF" w:rsidRPr="00336AF4" w:rsidRDefault="003568AF" w:rsidP="00336AF4">
            <w:pPr>
              <w:pStyle w:val="Bodytext20"/>
              <w:shd w:val="clear" w:color="auto" w:fill="auto"/>
              <w:spacing w:before="0" w:line="274" w:lineRule="exact"/>
              <w:ind w:left="124" w:right="128"/>
              <w:jc w:val="both"/>
              <w:rPr>
                <w:rStyle w:val="Bodytext211pt"/>
                <w:szCs w:val="20"/>
              </w:rPr>
            </w:pPr>
            <w:r w:rsidRPr="00336AF4">
              <w:rPr>
                <w:rStyle w:val="Bodytext211pt"/>
                <w:szCs w:val="20"/>
              </w:rPr>
              <w:t xml:space="preserve">Kérjük az érintett </w:t>
            </w:r>
            <w:r w:rsidR="00C325BE" w:rsidRPr="00336AF4">
              <w:rPr>
                <w:rStyle w:val="Bodytext211pt"/>
                <w:b/>
                <w:szCs w:val="20"/>
              </w:rPr>
              <w:t>szakértői vélemény</w:t>
            </w:r>
            <w:r w:rsidRPr="00336AF4">
              <w:rPr>
                <w:rStyle w:val="Bodytext211pt"/>
                <w:szCs w:val="20"/>
              </w:rPr>
              <w:t xml:space="preserve"> csatolását. </w:t>
            </w:r>
          </w:p>
          <w:p w:rsidR="003568AF" w:rsidRPr="00336AF4" w:rsidRDefault="003568AF" w:rsidP="00336AF4">
            <w:pPr>
              <w:pStyle w:val="Bodytext20"/>
              <w:shd w:val="clear" w:color="auto" w:fill="auto"/>
              <w:spacing w:before="0" w:line="274" w:lineRule="exact"/>
              <w:ind w:left="124" w:right="128"/>
              <w:jc w:val="both"/>
              <w:rPr>
                <w:rStyle w:val="Bodytext211pt"/>
                <w:szCs w:val="20"/>
              </w:rPr>
            </w:pPr>
          </w:p>
          <w:p w:rsidR="00C325BE" w:rsidRPr="00336AF4" w:rsidRDefault="00414067" w:rsidP="00414067">
            <w:pPr>
              <w:pStyle w:val="Bodytext20"/>
              <w:shd w:val="clear" w:color="auto" w:fill="auto"/>
              <w:spacing w:before="0" w:line="274" w:lineRule="exact"/>
              <w:ind w:right="128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  <w:r w:rsidR="003568AF" w:rsidRPr="00336AF4">
              <w:rPr>
                <w:sz w:val="22"/>
                <w:szCs w:val="20"/>
              </w:rPr>
              <w:t xml:space="preserve">A kérelem benyújtása nem kötött formanyomtatványhoz. </w:t>
            </w:r>
          </w:p>
        </w:tc>
      </w:tr>
      <w:tr w:rsidR="00336AF4" w:rsidRPr="00336AF4" w:rsidTr="006E26C8">
        <w:trPr>
          <w:gridAfter w:val="1"/>
          <w:wAfter w:w="5" w:type="pct"/>
          <w:trHeight w:hRule="exact" w:val="1695"/>
        </w:trPr>
        <w:tc>
          <w:tcPr>
            <w:tcW w:w="1953" w:type="pct"/>
            <w:shd w:val="clear" w:color="auto" w:fill="FFFFFF"/>
            <w:vAlign w:val="center"/>
          </w:tcPr>
          <w:p w:rsidR="00C325BE" w:rsidRPr="00336AF4" w:rsidRDefault="00C325BE" w:rsidP="00336AF4">
            <w:pPr>
              <w:pStyle w:val="Bodytext20"/>
              <w:shd w:val="clear" w:color="auto" w:fill="auto"/>
              <w:spacing w:before="0" w:line="278" w:lineRule="exact"/>
              <w:ind w:left="124" w:right="128"/>
              <w:jc w:val="both"/>
              <w:rPr>
                <w:sz w:val="22"/>
                <w:szCs w:val="20"/>
              </w:rPr>
            </w:pPr>
            <w:r w:rsidRPr="00336AF4">
              <w:rPr>
                <w:rStyle w:val="Bodytext211pt"/>
                <w:szCs w:val="20"/>
              </w:rPr>
              <w:t>4. Az államigazgatási, önkormányzati és egyéb hatósági ügyekben az eljárási illetékek, igazgatási szolgáltatási díjak összege</w:t>
            </w:r>
          </w:p>
        </w:tc>
        <w:tc>
          <w:tcPr>
            <w:tcW w:w="3042" w:type="pct"/>
            <w:shd w:val="clear" w:color="auto" w:fill="FFFFFF"/>
            <w:vAlign w:val="center"/>
          </w:tcPr>
          <w:p w:rsidR="00C325BE" w:rsidRPr="00336AF4" w:rsidRDefault="00C325BE" w:rsidP="00336AF4">
            <w:pPr>
              <w:pStyle w:val="Bodytext20"/>
              <w:shd w:val="clear" w:color="auto" w:fill="auto"/>
              <w:spacing w:before="0" w:line="278" w:lineRule="exact"/>
              <w:ind w:left="124" w:right="128"/>
              <w:jc w:val="both"/>
              <w:rPr>
                <w:sz w:val="22"/>
                <w:szCs w:val="20"/>
              </w:rPr>
            </w:pPr>
            <w:r w:rsidRPr="00336AF4">
              <w:rPr>
                <w:rStyle w:val="Bodytext211pt"/>
                <w:szCs w:val="20"/>
              </w:rPr>
              <w:t xml:space="preserve">Az eljárás az illetékekről szóló 1990. évi XCIII. törvény 2. mellékletének II. 2. pont c) </w:t>
            </w:r>
            <w:r w:rsidR="00E00791" w:rsidRPr="00336AF4">
              <w:rPr>
                <w:rStyle w:val="Bodytext211pt"/>
                <w:szCs w:val="20"/>
              </w:rPr>
              <w:t>alpontja</w:t>
            </w:r>
            <w:r w:rsidRPr="00336AF4">
              <w:rPr>
                <w:rStyle w:val="Bodytext211pt"/>
                <w:szCs w:val="20"/>
              </w:rPr>
              <w:t xml:space="preserve"> alapján </w:t>
            </w:r>
            <w:r w:rsidRPr="00336AF4">
              <w:rPr>
                <w:rStyle w:val="Bodytext211pt"/>
                <w:b/>
                <w:szCs w:val="20"/>
              </w:rPr>
              <w:t>illetékmentes</w:t>
            </w:r>
            <w:r w:rsidRPr="00336AF4">
              <w:rPr>
                <w:rStyle w:val="Bodytext211pt"/>
                <w:szCs w:val="20"/>
              </w:rPr>
              <w:t>.</w:t>
            </w:r>
          </w:p>
        </w:tc>
      </w:tr>
      <w:tr w:rsidR="00336AF4" w:rsidRPr="00336AF4" w:rsidTr="00A45E05">
        <w:trPr>
          <w:gridAfter w:val="1"/>
          <w:wAfter w:w="5" w:type="pct"/>
          <w:trHeight w:hRule="exact" w:val="5948"/>
        </w:trPr>
        <w:tc>
          <w:tcPr>
            <w:tcW w:w="1953" w:type="pct"/>
            <w:shd w:val="clear" w:color="auto" w:fill="FFFFFF"/>
            <w:vAlign w:val="center"/>
          </w:tcPr>
          <w:p w:rsidR="00C325BE" w:rsidRPr="00336AF4" w:rsidRDefault="00C325BE" w:rsidP="00336AF4">
            <w:pPr>
              <w:pStyle w:val="Bodytext20"/>
              <w:shd w:val="clear" w:color="auto" w:fill="auto"/>
              <w:spacing w:before="0" w:line="274" w:lineRule="exact"/>
              <w:ind w:left="124" w:right="128"/>
              <w:jc w:val="both"/>
              <w:rPr>
                <w:sz w:val="22"/>
                <w:szCs w:val="20"/>
              </w:rPr>
            </w:pPr>
            <w:r w:rsidRPr="00336AF4">
              <w:rPr>
                <w:rStyle w:val="Bodytext211pt"/>
                <w:szCs w:val="20"/>
              </w:rPr>
              <w:t>5. Az államigazgatási, önkormányzati és egyéb hatósági ügyekben az alapvető eljárási szabályok, ezek magyarázata, az ügyintézést segítő útmutatók, az ügymenetre vonatkozó tájékoztatás</w:t>
            </w:r>
          </w:p>
        </w:tc>
        <w:tc>
          <w:tcPr>
            <w:tcW w:w="3042" w:type="pct"/>
            <w:shd w:val="clear" w:color="auto" w:fill="FFFFFF"/>
            <w:vAlign w:val="center"/>
          </w:tcPr>
          <w:p w:rsidR="00C325BE" w:rsidRDefault="001443AA" w:rsidP="001443AA">
            <w:pPr>
              <w:pStyle w:val="Bodytext20"/>
              <w:shd w:val="clear" w:color="auto" w:fill="auto"/>
              <w:tabs>
                <w:tab w:val="left" w:pos="2136"/>
                <w:tab w:val="right" w:pos="4416"/>
              </w:tabs>
              <w:spacing w:before="0" w:line="274" w:lineRule="exact"/>
              <w:ind w:left="124" w:right="128"/>
              <w:jc w:val="both"/>
              <w:rPr>
                <w:rStyle w:val="Bodytext211pt"/>
                <w:szCs w:val="20"/>
              </w:rPr>
            </w:pPr>
            <w:r>
              <w:rPr>
                <w:rStyle w:val="Bodytext211pt"/>
                <w:szCs w:val="20"/>
              </w:rPr>
              <w:t xml:space="preserve">A szülői </w:t>
            </w:r>
            <w:r w:rsidR="00C325BE" w:rsidRPr="00336AF4">
              <w:rPr>
                <w:rStyle w:val="Bodytext211pt"/>
                <w:szCs w:val="20"/>
              </w:rPr>
              <w:t xml:space="preserve">kérelemre </w:t>
            </w:r>
            <w:r>
              <w:rPr>
                <w:rStyle w:val="Bodytext211pt"/>
                <w:szCs w:val="20"/>
              </w:rPr>
              <w:t>induló eljárás a</w:t>
            </w:r>
            <w:r w:rsidR="00C325BE" w:rsidRPr="00336AF4">
              <w:rPr>
                <w:rStyle w:val="Bodytext211pt"/>
                <w:szCs w:val="20"/>
              </w:rPr>
              <w:t xml:space="preserve"> kérelem </w:t>
            </w:r>
            <w:r>
              <w:rPr>
                <w:rStyle w:val="Bodytext211pt"/>
                <w:szCs w:val="20"/>
              </w:rPr>
              <w:t xml:space="preserve">hatóság felé történő </w:t>
            </w:r>
            <w:r w:rsidR="00C325BE" w:rsidRPr="00336AF4">
              <w:rPr>
                <w:rStyle w:val="Bodytext211pt"/>
                <w:szCs w:val="20"/>
              </w:rPr>
              <w:t xml:space="preserve">benyújtásával </w:t>
            </w:r>
            <w:r>
              <w:rPr>
                <w:rStyle w:val="Bodytext211pt"/>
                <w:szCs w:val="20"/>
              </w:rPr>
              <w:t xml:space="preserve">kezdődik. </w:t>
            </w:r>
            <w:r w:rsidR="00C325BE" w:rsidRPr="00336AF4">
              <w:rPr>
                <w:rStyle w:val="Bodytext211pt"/>
                <w:szCs w:val="20"/>
              </w:rPr>
              <w:t xml:space="preserve">A hatóság a </w:t>
            </w:r>
            <w:r>
              <w:rPr>
                <w:rStyle w:val="Bodytext211pt"/>
                <w:szCs w:val="20"/>
              </w:rPr>
              <w:t>kérelem és a csatolt dokumentumok v</w:t>
            </w:r>
            <w:r w:rsidR="00C325BE" w:rsidRPr="00336AF4">
              <w:rPr>
                <w:rStyle w:val="Bodytext211pt"/>
                <w:szCs w:val="20"/>
              </w:rPr>
              <w:t xml:space="preserve">izsgálatát követően </w:t>
            </w:r>
            <w:r>
              <w:rPr>
                <w:rStyle w:val="Bodytext211pt"/>
                <w:szCs w:val="20"/>
              </w:rPr>
              <w:t xml:space="preserve">szükség szerint intézkedik a szakértő kirendeléséről, majd a szakértő véleménye alapján határozatot hoz. </w:t>
            </w:r>
          </w:p>
          <w:p w:rsidR="001443AA" w:rsidRDefault="001443AA" w:rsidP="001443AA">
            <w:pPr>
              <w:pStyle w:val="Bodytext20"/>
              <w:shd w:val="clear" w:color="auto" w:fill="auto"/>
              <w:tabs>
                <w:tab w:val="left" w:pos="2136"/>
                <w:tab w:val="right" w:pos="4416"/>
              </w:tabs>
              <w:spacing w:before="0" w:line="274" w:lineRule="exact"/>
              <w:ind w:left="124" w:right="128"/>
              <w:jc w:val="both"/>
              <w:rPr>
                <w:rStyle w:val="Bodytext211pt"/>
                <w:szCs w:val="20"/>
              </w:rPr>
            </w:pPr>
          </w:p>
          <w:p w:rsidR="001443AA" w:rsidRDefault="001443AA" w:rsidP="001443AA">
            <w:pPr>
              <w:pStyle w:val="Bodytext20"/>
              <w:shd w:val="clear" w:color="auto" w:fill="auto"/>
              <w:tabs>
                <w:tab w:val="left" w:pos="2136"/>
                <w:tab w:val="right" w:pos="4416"/>
              </w:tabs>
              <w:spacing w:before="0" w:line="274" w:lineRule="exact"/>
              <w:ind w:left="124" w:right="128"/>
              <w:jc w:val="both"/>
              <w:rPr>
                <w:rStyle w:val="Bodytext211pt"/>
                <w:szCs w:val="20"/>
              </w:rPr>
            </w:pPr>
          </w:p>
          <w:p w:rsidR="001443AA" w:rsidRDefault="001443AA" w:rsidP="002F2363">
            <w:pPr>
              <w:pStyle w:val="Bodytext20"/>
              <w:shd w:val="clear" w:color="auto" w:fill="auto"/>
              <w:tabs>
                <w:tab w:val="left" w:pos="2136"/>
                <w:tab w:val="right" w:pos="4416"/>
              </w:tabs>
              <w:spacing w:before="0" w:line="274" w:lineRule="exact"/>
              <w:ind w:left="124" w:right="128"/>
              <w:jc w:val="both"/>
              <w:rPr>
                <w:color w:val="000000"/>
                <w:sz w:val="22"/>
                <w:szCs w:val="20"/>
                <w:shd w:val="clear" w:color="auto" w:fill="FFFFFF"/>
                <w:lang w:eastAsia="hu-HU" w:bidi="hu-HU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hu-HU" w:bidi="hu-HU"/>
              </w:rPr>
              <w:t xml:space="preserve">A hivatalból induló eljárás esetén a tankerületi központ a tudomására jutott körülmények alapján indítja meg az eljárást. </w:t>
            </w:r>
            <w:r w:rsidR="002F2363">
              <w:rPr>
                <w:color w:val="000000"/>
                <w:sz w:val="22"/>
                <w:szCs w:val="20"/>
                <w:shd w:val="clear" w:color="auto" w:fill="FFFFFF"/>
                <w:lang w:eastAsia="hu-HU" w:bidi="hu-HU"/>
              </w:rPr>
              <w:t>Az eljárás során kötelezheti a szülőt, hogy a</w:t>
            </w:r>
            <w:r w:rsidR="002F2363" w:rsidRPr="002F2363">
              <w:rPr>
                <w:color w:val="000000"/>
                <w:sz w:val="22"/>
                <w:szCs w:val="20"/>
                <w:shd w:val="clear" w:color="auto" w:fill="FFFFFF"/>
                <w:lang w:eastAsia="hu-HU" w:bidi="hu-HU"/>
              </w:rPr>
              <w:t xml:space="preserve"> gyermekével a szakértői bizottság által megadott időpontban és helyen szakértői vizsgálat céljából jelenjen meg és a szakértői vizsgálatban működjön közr</w:t>
            </w:r>
            <w:r w:rsidR="002F2363">
              <w:rPr>
                <w:color w:val="000000"/>
                <w:sz w:val="22"/>
                <w:szCs w:val="20"/>
                <w:shd w:val="clear" w:color="auto" w:fill="FFFFFF"/>
                <w:lang w:eastAsia="hu-HU" w:bidi="hu-HU"/>
              </w:rPr>
              <w:t xml:space="preserve">e. A hatóság végleges határozata végrehajtható a Nemzeti Adó- és Vámhivatal közreműködésével. </w:t>
            </w:r>
          </w:p>
          <w:p w:rsidR="00A45E05" w:rsidRDefault="00A45E05" w:rsidP="002F2363">
            <w:pPr>
              <w:pStyle w:val="Bodytext20"/>
              <w:shd w:val="clear" w:color="auto" w:fill="auto"/>
              <w:tabs>
                <w:tab w:val="left" w:pos="2136"/>
                <w:tab w:val="right" w:pos="4416"/>
              </w:tabs>
              <w:spacing w:before="0" w:line="274" w:lineRule="exact"/>
              <w:ind w:left="124" w:right="128"/>
              <w:jc w:val="both"/>
              <w:rPr>
                <w:color w:val="000000"/>
                <w:sz w:val="22"/>
                <w:szCs w:val="20"/>
                <w:shd w:val="clear" w:color="auto" w:fill="FFFFFF"/>
                <w:lang w:eastAsia="hu-HU" w:bidi="hu-HU"/>
              </w:rPr>
            </w:pPr>
          </w:p>
          <w:p w:rsidR="00A45E05" w:rsidRPr="001443AA" w:rsidRDefault="00A45E05" w:rsidP="00A45E05">
            <w:pPr>
              <w:pStyle w:val="Bodytext20"/>
              <w:shd w:val="clear" w:color="auto" w:fill="auto"/>
              <w:tabs>
                <w:tab w:val="left" w:pos="2136"/>
                <w:tab w:val="right" w:pos="4416"/>
              </w:tabs>
              <w:spacing w:before="0" w:line="274" w:lineRule="exact"/>
              <w:ind w:left="124" w:right="128"/>
              <w:jc w:val="both"/>
              <w:rPr>
                <w:color w:val="000000"/>
                <w:sz w:val="22"/>
                <w:szCs w:val="20"/>
                <w:shd w:val="clear" w:color="auto" w:fill="FFFFFF"/>
                <w:lang w:eastAsia="hu-HU" w:bidi="hu-HU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hu-HU" w:bidi="hu-HU"/>
              </w:rPr>
              <w:t xml:space="preserve">A hatóság döntése ellen jogorvoslati lehetőségként a bírósághoz lehet fordulni. </w:t>
            </w:r>
          </w:p>
        </w:tc>
      </w:tr>
    </w:tbl>
    <w:p w:rsidR="00884EFF" w:rsidRDefault="00884EFF" w:rsidP="00884EFF">
      <w:pPr>
        <w:jc w:val="both"/>
        <w:rPr>
          <w:rStyle w:val="Hiperhivatkozs"/>
          <w:rFonts w:ascii="Georgia" w:hAnsi="Georgia"/>
          <w:color w:val="000000"/>
          <w:sz w:val="20"/>
          <w:szCs w:val="20"/>
          <w:u w:val="none"/>
        </w:rPr>
      </w:pPr>
    </w:p>
    <w:p w:rsidR="00C325BE" w:rsidRDefault="00C325BE" w:rsidP="00884EFF">
      <w:pPr>
        <w:jc w:val="both"/>
        <w:rPr>
          <w:rStyle w:val="Hiperhivatkozs"/>
          <w:rFonts w:ascii="Georgia" w:hAnsi="Georgia"/>
          <w:color w:val="000000"/>
          <w:sz w:val="20"/>
          <w:szCs w:val="20"/>
          <w:u w:val="none"/>
        </w:rPr>
      </w:pPr>
    </w:p>
    <w:tbl>
      <w:tblPr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6"/>
      </w:tblGrid>
      <w:tr w:rsidR="00A45E05" w:rsidTr="00DC3049">
        <w:trPr>
          <w:trHeight w:hRule="exact" w:val="2842"/>
        </w:trPr>
        <w:tc>
          <w:tcPr>
            <w:tcW w:w="4531" w:type="dxa"/>
            <w:shd w:val="clear" w:color="auto" w:fill="FFFFFF"/>
            <w:vAlign w:val="center"/>
          </w:tcPr>
          <w:p w:rsidR="00DC3049" w:rsidRPr="00DC3049" w:rsidRDefault="00A45E05" w:rsidP="00DC3049">
            <w:pPr>
              <w:pStyle w:val="Bodytext20"/>
              <w:framePr w:w="9067" w:wrap="notBeside" w:vAnchor="text" w:hAnchor="page" w:x="1411" w:y="9"/>
              <w:shd w:val="clear" w:color="auto" w:fill="auto"/>
              <w:tabs>
                <w:tab w:val="left" w:pos="1877"/>
              </w:tabs>
              <w:spacing w:before="0" w:line="274" w:lineRule="exact"/>
              <w:ind w:left="122" w:right="135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hu-HU" w:bidi="hu-HU"/>
              </w:rPr>
            </w:pPr>
            <w:r>
              <w:rPr>
                <w:rStyle w:val="Bodytext211pt"/>
              </w:rPr>
              <w:lastRenderedPageBreak/>
              <w:t>6. Az államigazgatási, önkormányzati és egyéb hatóságiügyekben az eljárást</w:t>
            </w:r>
            <w:r>
              <w:t xml:space="preserve"> </w:t>
            </w:r>
            <w:r>
              <w:rPr>
                <w:rStyle w:val="Bodytext211pt"/>
              </w:rPr>
              <w:t>megindító iratbenyújtására szolgáló</w:t>
            </w:r>
            <w:r>
              <w:t xml:space="preserve"> </w:t>
            </w:r>
            <w:r>
              <w:rPr>
                <w:rStyle w:val="Bodytext211pt"/>
              </w:rPr>
              <w:t>postacím (postafiók szerinti cím, ha van), ügyfélfogadási vagy közönségkapcsolati cím és nyitvatartási idő</w:t>
            </w:r>
            <w:r w:rsidR="00DC3049">
              <w:rPr>
                <w:rStyle w:val="Bodytext211pt"/>
              </w:rPr>
              <w:t xml:space="preserve">. 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DC3049" w:rsidRDefault="00DC3049" w:rsidP="00DC3049">
            <w:pPr>
              <w:pStyle w:val="Bodytext20"/>
              <w:framePr w:w="9067" w:wrap="notBeside" w:vAnchor="text" w:hAnchor="page" w:x="1411" w:y="9"/>
              <w:shd w:val="clear" w:color="auto" w:fill="auto"/>
              <w:spacing w:before="0" w:line="244" w:lineRule="exact"/>
              <w:jc w:val="left"/>
              <w:rPr>
                <w:rStyle w:val="Bodytext211pt"/>
              </w:rPr>
            </w:pPr>
            <w:r>
              <w:rPr>
                <w:rStyle w:val="Bodytext211pt"/>
              </w:rPr>
              <w:t xml:space="preserve">személyesen vagy postai úton: </w:t>
            </w:r>
          </w:p>
          <w:p w:rsidR="00DC3049" w:rsidRDefault="00A45E05" w:rsidP="00DC3049">
            <w:pPr>
              <w:pStyle w:val="Bodytext20"/>
              <w:framePr w:w="9067" w:wrap="notBeside" w:vAnchor="text" w:hAnchor="page" w:x="1411" w:y="9"/>
              <w:shd w:val="clear" w:color="auto" w:fill="auto"/>
              <w:spacing w:before="0" w:line="244" w:lineRule="exact"/>
              <w:jc w:val="left"/>
              <w:rPr>
                <w:rStyle w:val="Bodytext211pt"/>
              </w:rPr>
            </w:pPr>
            <w:r>
              <w:rPr>
                <w:rStyle w:val="Bodytext211pt"/>
              </w:rPr>
              <w:t>9022 Győr, Liszt Ferenc utca 17.</w:t>
            </w:r>
          </w:p>
          <w:p w:rsidR="00DC3049" w:rsidRDefault="00DC3049" w:rsidP="00DC3049">
            <w:pPr>
              <w:pStyle w:val="Bodytext20"/>
              <w:framePr w:w="9067" w:wrap="notBeside" w:vAnchor="text" w:hAnchor="page" w:x="1411" w:y="9"/>
              <w:shd w:val="clear" w:color="auto" w:fill="auto"/>
              <w:spacing w:before="0" w:line="244" w:lineRule="exact"/>
              <w:jc w:val="left"/>
              <w:rPr>
                <w:rStyle w:val="Bodytext211pt"/>
              </w:rPr>
            </w:pPr>
            <w:r w:rsidRPr="00DC3049">
              <w:rPr>
                <w:rStyle w:val="Bodytext211pt"/>
              </w:rPr>
              <w:t>Ügyfélfogadási rend</w:t>
            </w:r>
          </w:p>
          <w:p w:rsidR="00DC3049" w:rsidRDefault="00DC3049" w:rsidP="00DC3049">
            <w:pPr>
              <w:pStyle w:val="Bodytext20"/>
              <w:framePr w:w="9067" w:wrap="notBeside" w:vAnchor="text" w:hAnchor="page" w:x="1411" w:y="9"/>
              <w:shd w:val="clear" w:color="auto" w:fill="auto"/>
              <w:spacing w:before="0" w:line="244" w:lineRule="exact"/>
              <w:jc w:val="left"/>
              <w:rPr>
                <w:rStyle w:val="Bodytext211pt"/>
              </w:rPr>
            </w:pPr>
            <w:r>
              <w:rPr>
                <w:rStyle w:val="Bodytext211pt"/>
              </w:rPr>
              <w:t>H</w:t>
            </w:r>
            <w:r w:rsidRPr="00DC3049">
              <w:rPr>
                <w:rStyle w:val="Bodytext211pt"/>
              </w:rPr>
              <w:t>étfő-Csütörtök: 07:30 – 16:30</w:t>
            </w:r>
          </w:p>
          <w:p w:rsidR="00DC3049" w:rsidRDefault="00DC3049" w:rsidP="00DC3049">
            <w:pPr>
              <w:pStyle w:val="Bodytext20"/>
              <w:framePr w:w="9067" w:wrap="notBeside" w:vAnchor="text" w:hAnchor="page" w:x="1411" w:y="9"/>
              <w:shd w:val="clear" w:color="auto" w:fill="auto"/>
              <w:spacing w:before="0" w:line="244" w:lineRule="exact"/>
              <w:jc w:val="left"/>
              <w:rPr>
                <w:rStyle w:val="Bodytext211pt"/>
              </w:rPr>
            </w:pPr>
            <w:r w:rsidRPr="00DC3049">
              <w:rPr>
                <w:rStyle w:val="Bodytext211pt"/>
              </w:rPr>
              <w:t>Péntek: 07:30 – 13:30</w:t>
            </w:r>
          </w:p>
          <w:p w:rsidR="00DC3049" w:rsidRPr="00DC3049" w:rsidRDefault="00DC3049" w:rsidP="00DC3049">
            <w:pPr>
              <w:pStyle w:val="Bodytext20"/>
              <w:framePr w:w="9067" w:wrap="notBeside" w:vAnchor="text" w:hAnchor="page" w:x="1411" w:y="9"/>
              <w:shd w:val="clear" w:color="auto" w:fill="auto"/>
              <w:spacing w:before="0" w:line="244" w:lineRule="exact"/>
              <w:jc w:val="left"/>
              <w:rPr>
                <w:rStyle w:val="Bodytext211pt"/>
              </w:rPr>
            </w:pPr>
            <w:r w:rsidRPr="00DC3049">
              <w:rPr>
                <w:rStyle w:val="Bodytext211pt"/>
              </w:rPr>
              <w:t>Szombat: nincs ügyfélfogadás</w:t>
            </w:r>
          </w:p>
          <w:p w:rsidR="00DC3049" w:rsidRDefault="00DC3049" w:rsidP="00DC3049">
            <w:pPr>
              <w:pStyle w:val="Bodytext20"/>
              <w:framePr w:w="9067" w:wrap="notBeside" w:vAnchor="text" w:hAnchor="page" w:x="1411" w:y="9"/>
              <w:shd w:val="clear" w:color="auto" w:fill="auto"/>
              <w:spacing w:before="0" w:line="244" w:lineRule="exact"/>
              <w:jc w:val="left"/>
              <w:rPr>
                <w:rStyle w:val="Bodytext211pt"/>
              </w:rPr>
            </w:pPr>
            <w:r w:rsidRPr="00DC3049">
              <w:rPr>
                <w:rStyle w:val="Bodytext211pt"/>
              </w:rPr>
              <w:t>Vasárnap: nincs ügyfélfogadás</w:t>
            </w:r>
          </w:p>
          <w:p w:rsidR="00DC3049" w:rsidRDefault="00DC3049" w:rsidP="00DC3049">
            <w:pPr>
              <w:pStyle w:val="Bodytext20"/>
              <w:framePr w:w="9067" w:wrap="notBeside" w:vAnchor="text" w:hAnchor="page" w:x="1411" w:y="9"/>
              <w:shd w:val="clear" w:color="auto" w:fill="auto"/>
              <w:spacing w:before="0" w:line="244" w:lineRule="exact"/>
              <w:jc w:val="left"/>
              <w:rPr>
                <w:rStyle w:val="Bodytext211pt"/>
              </w:rPr>
            </w:pPr>
          </w:p>
          <w:p w:rsidR="00DC3049" w:rsidRDefault="00DC3049" w:rsidP="00DC3049">
            <w:pPr>
              <w:pStyle w:val="Bodytext20"/>
              <w:framePr w:w="9067" w:wrap="notBeside" w:vAnchor="text" w:hAnchor="page" w:x="1411" w:y="9"/>
              <w:shd w:val="clear" w:color="auto" w:fill="auto"/>
              <w:spacing w:before="0" w:line="244" w:lineRule="exact"/>
              <w:jc w:val="left"/>
            </w:pPr>
            <w:r>
              <w:rPr>
                <w:rStyle w:val="Bodytext211pt"/>
              </w:rPr>
              <w:t xml:space="preserve">elektronikus úton: </w:t>
            </w:r>
            <w:hyperlink r:id="rId7" w:history="1">
              <w:r w:rsidRPr="00E34E4F">
                <w:rPr>
                  <w:rStyle w:val="Hiperhivatkozs"/>
                  <w:sz w:val="22"/>
                  <w:szCs w:val="22"/>
                  <w:shd w:val="clear" w:color="auto" w:fill="FFFFFF"/>
                  <w:lang w:eastAsia="hu-HU" w:bidi="hu-HU"/>
                </w:rPr>
                <w:t>gyor@kk.gov.hu</w:t>
              </w:r>
            </w:hyperlink>
            <w:r>
              <w:rPr>
                <w:rStyle w:val="Bodytext211pt"/>
              </w:rPr>
              <w:t xml:space="preserve"> </w:t>
            </w:r>
          </w:p>
        </w:tc>
      </w:tr>
      <w:tr w:rsidR="00A45E05" w:rsidTr="00DC3049">
        <w:trPr>
          <w:trHeight w:hRule="exact" w:val="2843"/>
        </w:trPr>
        <w:tc>
          <w:tcPr>
            <w:tcW w:w="4531" w:type="dxa"/>
            <w:shd w:val="clear" w:color="auto" w:fill="FFFFFF"/>
            <w:vAlign w:val="center"/>
          </w:tcPr>
          <w:p w:rsidR="00A45E05" w:rsidRDefault="00A45E05" w:rsidP="00DC3049">
            <w:pPr>
              <w:pStyle w:val="Bodytext20"/>
              <w:framePr w:w="9067" w:wrap="notBeside" w:vAnchor="text" w:hAnchor="page" w:x="1411" w:y="9"/>
              <w:shd w:val="clear" w:color="auto" w:fill="auto"/>
              <w:spacing w:before="0" w:line="274" w:lineRule="exact"/>
              <w:ind w:left="122" w:right="135"/>
              <w:jc w:val="both"/>
            </w:pPr>
            <w:r>
              <w:rPr>
                <w:rStyle w:val="Bodytext211pt"/>
              </w:rPr>
              <w:t>7. Az államigazgatási, önkormányzati és egyéb hatósági ügyekben az eljárást megindító irat benyújtására, elintézésére, fellebbezésére nyitva álló határidő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DC3049" w:rsidRDefault="00A45E05" w:rsidP="00DC3049">
            <w:pPr>
              <w:pStyle w:val="Bodytext20"/>
              <w:framePr w:w="9067" w:wrap="notBeside" w:vAnchor="text" w:hAnchor="page" w:x="1411" w:y="9"/>
              <w:shd w:val="clear" w:color="auto" w:fill="auto"/>
              <w:spacing w:before="0" w:line="274" w:lineRule="exact"/>
              <w:jc w:val="both"/>
              <w:rPr>
                <w:rStyle w:val="Bodytext211pt"/>
              </w:rPr>
            </w:pPr>
            <w:r>
              <w:rPr>
                <w:rStyle w:val="Bodytext211pt"/>
              </w:rPr>
              <w:t>A</w:t>
            </w:r>
            <w:r w:rsidR="00DC3049">
              <w:rPr>
                <w:rStyle w:val="Bodytext211pt"/>
              </w:rPr>
              <w:t xml:space="preserve"> szakértői véleményben meghatározottak szerint az eljárást megindító kérelem benyújtására 15 nap áll rendelkezésre. </w:t>
            </w:r>
          </w:p>
          <w:p w:rsidR="00DC3049" w:rsidRDefault="00DC3049" w:rsidP="00DC3049">
            <w:pPr>
              <w:pStyle w:val="Bodytext20"/>
              <w:framePr w:w="9067" w:wrap="notBeside" w:vAnchor="text" w:hAnchor="page" w:x="1411" w:y="9"/>
              <w:shd w:val="clear" w:color="auto" w:fill="auto"/>
              <w:spacing w:before="0" w:line="274" w:lineRule="exact"/>
              <w:jc w:val="both"/>
              <w:rPr>
                <w:rStyle w:val="Bodytext211pt"/>
              </w:rPr>
            </w:pPr>
          </w:p>
          <w:p w:rsidR="00A45E05" w:rsidRPr="00774BF0" w:rsidRDefault="00DC3049" w:rsidP="00DC3049">
            <w:pPr>
              <w:pStyle w:val="Bodytext20"/>
              <w:framePr w:w="9067" w:wrap="notBeside" w:vAnchor="text" w:hAnchor="page" w:x="1411" w:y="9"/>
              <w:shd w:val="clear" w:color="auto" w:fill="auto"/>
              <w:spacing w:before="0" w:line="274" w:lineRule="exact"/>
              <w:jc w:val="both"/>
              <w:rPr>
                <w:rStyle w:val="Bodytext211pt"/>
              </w:rPr>
            </w:pPr>
            <w:r>
              <w:rPr>
                <w:rStyle w:val="Bodytext211pt"/>
              </w:rPr>
              <w:t>A</w:t>
            </w:r>
            <w:r w:rsidR="00A45E05">
              <w:rPr>
                <w:rStyle w:val="Bodytext211pt"/>
              </w:rPr>
              <w:t xml:space="preserve"> tankerületi központ az eljárása megindításáról nyolc napon belül értesíti a szakértői bizottságot. A tankerületi központ a döntés egy példányát a döntés véglegessé válását követő nyolc napon belül megküldi az érintett nevelési-oktatási intézménynek és a szakértői bizottságnak.</w:t>
            </w:r>
          </w:p>
        </w:tc>
      </w:tr>
      <w:tr w:rsidR="00A45E05" w:rsidTr="00DC3049">
        <w:trPr>
          <w:trHeight w:hRule="exact" w:val="840"/>
        </w:trPr>
        <w:tc>
          <w:tcPr>
            <w:tcW w:w="4531" w:type="dxa"/>
            <w:shd w:val="clear" w:color="auto" w:fill="FFFFFF"/>
            <w:vAlign w:val="center"/>
          </w:tcPr>
          <w:p w:rsidR="00A45E05" w:rsidRDefault="00A45E05" w:rsidP="00DC3049">
            <w:pPr>
              <w:pStyle w:val="Bodytext20"/>
              <w:framePr w:w="9067" w:wrap="notBeside" w:vAnchor="text" w:hAnchor="page" w:x="1411" w:y="9"/>
              <w:shd w:val="clear" w:color="auto" w:fill="auto"/>
              <w:tabs>
                <w:tab w:val="left" w:pos="965"/>
                <w:tab w:val="left" w:pos="2165"/>
                <w:tab w:val="left" w:pos="3509"/>
              </w:tabs>
              <w:spacing w:before="0" w:line="278" w:lineRule="exact"/>
              <w:ind w:left="122" w:right="135"/>
              <w:jc w:val="both"/>
            </w:pPr>
            <w:r>
              <w:rPr>
                <w:rStyle w:val="Bodytext211pt"/>
              </w:rPr>
              <w:t>8. Az államigazgatási, önkormányzati és egyéb hatósági ügyekben használt formanyomtatványok listája.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A45E05" w:rsidRDefault="00DC3049" w:rsidP="00A45E05">
            <w:pPr>
              <w:pStyle w:val="Bodytext20"/>
              <w:framePr w:w="9067" w:wrap="notBeside" w:vAnchor="text" w:hAnchor="page" w:x="1411" w:y="9"/>
              <w:shd w:val="clear" w:color="auto" w:fill="auto"/>
              <w:spacing w:before="0" w:line="244" w:lineRule="exact"/>
            </w:pPr>
            <w:r w:rsidRPr="00336AF4">
              <w:rPr>
                <w:sz w:val="22"/>
                <w:szCs w:val="20"/>
              </w:rPr>
              <w:t>A kérelem benyújtása nem kötött formanyomtatványhoz</w:t>
            </w:r>
            <w:r>
              <w:rPr>
                <w:sz w:val="22"/>
                <w:szCs w:val="20"/>
              </w:rPr>
              <w:t>.</w:t>
            </w:r>
          </w:p>
        </w:tc>
      </w:tr>
      <w:tr w:rsidR="00A45E05" w:rsidTr="00DC3049">
        <w:trPr>
          <w:trHeight w:hRule="exact" w:val="1114"/>
        </w:trPr>
        <w:tc>
          <w:tcPr>
            <w:tcW w:w="4531" w:type="dxa"/>
            <w:shd w:val="clear" w:color="auto" w:fill="FFFFFF"/>
            <w:vAlign w:val="center"/>
          </w:tcPr>
          <w:p w:rsidR="00A45E05" w:rsidRDefault="00A45E05" w:rsidP="00DC3049">
            <w:pPr>
              <w:pStyle w:val="Bodytext20"/>
              <w:framePr w:w="9067" w:wrap="notBeside" w:vAnchor="text" w:hAnchor="page" w:x="1411" w:y="9"/>
              <w:shd w:val="clear" w:color="auto" w:fill="auto"/>
              <w:tabs>
                <w:tab w:val="left" w:pos="1848"/>
                <w:tab w:val="left" w:pos="3576"/>
              </w:tabs>
              <w:spacing w:before="0" w:line="274" w:lineRule="exact"/>
              <w:ind w:left="122" w:right="135"/>
              <w:jc w:val="both"/>
            </w:pPr>
            <w:r>
              <w:rPr>
                <w:rStyle w:val="Bodytext211pt"/>
              </w:rPr>
              <w:t>9. Az államigazgatási, önkormányzati, és egyéb hatósági ügyekben igénybe vehető elektronikus programok elérése,</w:t>
            </w:r>
            <w:r>
              <w:t xml:space="preserve"> </w:t>
            </w:r>
            <w:r>
              <w:rPr>
                <w:rStyle w:val="Bodytext211pt"/>
              </w:rPr>
              <w:t>időpontfoglalás.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A45E05" w:rsidRDefault="00DC3049" w:rsidP="00A45E05">
            <w:pPr>
              <w:pStyle w:val="Bodytext20"/>
              <w:framePr w:w="9067" w:wrap="notBeside" w:vAnchor="text" w:hAnchor="page" w:x="1411" w:y="9"/>
              <w:shd w:val="clear" w:color="auto" w:fill="auto"/>
              <w:spacing w:before="0" w:line="244" w:lineRule="exact"/>
            </w:pPr>
            <w:r w:rsidRPr="00336AF4">
              <w:rPr>
                <w:sz w:val="22"/>
                <w:szCs w:val="20"/>
              </w:rPr>
              <w:t>A kérelem benyújtása nem kötött formanyomtatványhoz</w:t>
            </w:r>
            <w:r>
              <w:rPr>
                <w:sz w:val="22"/>
                <w:szCs w:val="20"/>
              </w:rPr>
              <w:t xml:space="preserve">, elektronikus programokhoz. </w:t>
            </w:r>
          </w:p>
        </w:tc>
      </w:tr>
      <w:tr w:rsidR="00A45E05" w:rsidTr="00DC3049">
        <w:trPr>
          <w:trHeight w:hRule="exact" w:val="4162"/>
        </w:trPr>
        <w:tc>
          <w:tcPr>
            <w:tcW w:w="4531" w:type="dxa"/>
            <w:shd w:val="clear" w:color="auto" w:fill="FFFFFF"/>
            <w:vAlign w:val="center"/>
          </w:tcPr>
          <w:p w:rsidR="00A45E05" w:rsidRDefault="00A45E05" w:rsidP="00DC3049">
            <w:pPr>
              <w:pStyle w:val="Bodytext20"/>
              <w:framePr w:w="9067" w:wrap="notBeside" w:vAnchor="text" w:hAnchor="page" w:x="1411" w:y="9"/>
              <w:shd w:val="clear" w:color="auto" w:fill="auto"/>
              <w:tabs>
                <w:tab w:val="left" w:pos="1603"/>
                <w:tab w:val="left" w:pos="3389"/>
              </w:tabs>
              <w:spacing w:before="0" w:line="274" w:lineRule="exact"/>
              <w:ind w:left="122" w:right="135"/>
              <w:jc w:val="both"/>
            </w:pPr>
            <w:r>
              <w:rPr>
                <w:rStyle w:val="Bodytext211pt"/>
              </w:rPr>
              <w:t>10. Az államigazgatási, önkormányzati, és egyéb hatósági ügyekben az ügytípusokhoz kapcsolódó jogszabályok</w:t>
            </w:r>
            <w:r>
              <w:rPr>
                <w:rStyle w:val="Bodytext211pt"/>
              </w:rPr>
              <w:tab/>
              <w:t>jegyzéke,</w:t>
            </w:r>
            <w:r>
              <w:t xml:space="preserve"> </w:t>
            </w:r>
            <w:r>
              <w:rPr>
                <w:rStyle w:val="Bodytext211pt"/>
              </w:rPr>
              <w:t>tájékoztatás az ügyfelet megillető jogokról és az ügyfelet terhelő kötelezettségekről.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DC3049" w:rsidRDefault="00A45E05" w:rsidP="00A45E05">
            <w:pPr>
              <w:pStyle w:val="Bodytext20"/>
              <w:framePr w:w="9067" w:wrap="notBeside" w:vAnchor="text" w:hAnchor="page" w:x="1411" w:y="9"/>
              <w:shd w:val="clear" w:color="auto" w:fill="auto"/>
              <w:spacing w:before="0" w:line="274" w:lineRule="exact"/>
              <w:jc w:val="both"/>
            </w:pPr>
            <w:r>
              <w:rPr>
                <w:rStyle w:val="Bodytext211pt"/>
              </w:rPr>
              <w:t>Az illetékekről szóló 1990. évi XCIII. törvény 2. melléklet</w:t>
            </w:r>
            <w:r>
              <w:t xml:space="preserve"> </w:t>
            </w:r>
          </w:p>
          <w:p w:rsidR="00A45E05" w:rsidRDefault="00A45E05" w:rsidP="00A45E05">
            <w:pPr>
              <w:pStyle w:val="Bodytext20"/>
              <w:framePr w:w="9067" w:wrap="notBeside" w:vAnchor="text" w:hAnchor="page" w:x="1411" w:y="9"/>
              <w:shd w:val="clear" w:color="auto" w:fill="auto"/>
              <w:spacing w:before="0" w:line="274" w:lineRule="exact"/>
              <w:jc w:val="both"/>
            </w:pPr>
            <w:r>
              <w:rPr>
                <w:rStyle w:val="Bodytext211pt"/>
              </w:rPr>
              <w:t xml:space="preserve">A nemzeti köznevelésről szóló 2011. évi CXC. törvény 47. § (6) </w:t>
            </w:r>
            <w:proofErr w:type="spellStart"/>
            <w:r>
              <w:rPr>
                <w:rStyle w:val="Bodytext211pt"/>
              </w:rPr>
              <w:t>bek</w:t>
            </w:r>
            <w:proofErr w:type="spellEnd"/>
            <w:r>
              <w:rPr>
                <w:rStyle w:val="Bodytext211pt"/>
              </w:rPr>
              <w:t>.</w:t>
            </w:r>
          </w:p>
          <w:p w:rsidR="00A45E05" w:rsidRDefault="00A45E05" w:rsidP="00A45E05">
            <w:pPr>
              <w:pStyle w:val="Bodytext20"/>
              <w:framePr w:w="9067" w:wrap="notBeside" w:vAnchor="text" w:hAnchor="page" w:x="1411" w:y="9"/>
              <w:shd w:val="clear" w:color="auto" w:fill="auto"/>
              <w:spacing w:before="0" w:line="274" w:lineRule="exact"/>
              <w:jc w:val="both"/>
            </w:pPr>
            <w:r>
              <w:rPr>
                <w:rStyle w:val="Bodytext211pt"/>
              </w:rPr>
              <w:t>A nemzeti köznevelésről szóló törvény végrehajtásáról szóló 229/2012. (VIII. 28.) Korm. rendelet 42. § - 43. §</w:t>
            </w:r>
          </w:p>
          <w:p w:rsidR="00A45E05" w:rsidRDefault="00A45E05" w:rsidP="00A45E05">
            <w:pPr>
              <w:pStyle w:val="Bodytext20"/>
              <w:framePr w:w="9067" w:wrap="notBeside" w:vAnchor="text" w:hAnchor="page" w:x="1411" w:y="9"/>
              <w:shd w:val="clear" w:color="auto" w:fill="auto"/>
              <w:spacing w:before="0" w:line="274" w:lineRule="exact"/>
              <w:jc w:val="left"/>
            </w:pPr>
            <w:r>
              <w:rPr>
                <w:rStyle w:val="Bodytext211pt"/>
              </w:rPr>
              <w:t>Az általános közigazgatási rendtartásról szóló</w:t>
            </w:r>
            <w:r w:rsidR="00DC3049">
              <w:rPr>
                <w:rStyle w:val="Bodytext211pt"/>
              </w:rPr>
              <w:t xml:space="preserve"> </w:t>
            </w:r>
            <w:r>
              <w:rPr>
                <w:rStyle w:val="Bodytext211pt"/>
              </w:rPr>
              <w:t xml:space="preserve">2016. évi CL. törvény A gyermekek védelméről és a gyámügyi igazgatásról szóló 1997. évi XXXI. törvény 17. § (2) </w:t>
            </w:r>
            <w:proofErr w:type="spellStart"/>
            <w:r>
              <w:rPr>
                <w:rStyle w:val="Bodytext211pt"/>
              </w:rPr>
              <w:t>bek</w:t>
            </w:r>
            <w:proofErr w:type="spellEnd"/>
            <w:r>
              <w:rPr>
                <w:rStyle w:val="Bodytext211pt"/>
              </w:rPr>
              <w:t>. a) pont</w:t>
            </w:r>
          </w:p>
          <w:p w:rsidR="00A45E05" w:rsidRDefault="00A45E05" w:rsidP="00A45E05">
            <w:pPr>
              <w:pStyle w:val="Bodytext20"/>
              <w:framePr w:w="9067" w:wrap="notBeside" w:vAnchor="text" w:hAnchor="page" w:x="1411" w:y="9"/>
              <w:shd w:val="clear" w:color="auto" w:fill="auto"/>
              <w:spacing w:before="0" w:line="274" w:lineRule="exact"/>
              <w:jc w:val="both"/>
            </w:pPr>
            <w:r>
              <w:rPr>
                <w:rStyle w:val="Bodytext211pt"/>
              </w:rPr>
              <w:t>A pedagógiai szakszolgálati intézmények működéséről szóló 15/2013. (II. 26.) EMMI rendelet</w:t>
            </w:r>
          </w:p>
        </w:tc>
      </w:tr>
    </w:tbl>
    <w:p w:rsidR="00A45E05" w:rsidRDefault="00A45E05" w:rsidP="00A45E05">
      <w:pPr>
        <w:framePr w:w="9067" w:wrap="notBeside" w:vAnchor="text" w:hAnchor="page" w:x="1411" w:y="9"/>
        <w:rPr>
          <w:sz w:val="2"/>
          <w:szCs w:val="2"/>
        </w:rPr>
      </w:pPr>
    </w:p>
    <w:p w:rsidR="00C325BE" w:rsidRDefault="00C325BE" w:rsidP="00C325BE">
      <w:pPr>
        <w:spacing w:line="500" w:lineRule="exact"/>
      </w:pPr>
    </w:p>
    <w:p w:rsidR="00C325BE" w:rsidRDefault="00C325BE" w:rsidP="00C325BE">
      <w:pPr>
        <w:framePr w:w="9067" w:wrap="notBeside" w:vAnchor="text" w:hAnchor="text" w:xAlign="center" w:y="1"/>
        <w:rPr>
          <w:sz w:val="2"/>
          <w:szCs w:val="2"/>
        </w:rPr>
      </w:pPr>
    </w:p>
    <w:p w:rsidR="00C325BE" w:rsidRDefault="00C325BE" w:rsidP="00C325BE">
      <w:pPr>
        <w:rPr>
          <w:sz w:val="2"/>
          <w:szCs w:val="2"/>
        </w:rPr>
      </w:pPr>
    </w:p>
    <w:p w:rsidR="00C325BE" w:rsidRDefault="00C325BE" w:rsidP="00C325BE">
      <w:pPr>
        <w:spacing w:line="500" w:lineRule="exact"/>
      </w:pPr>
    </w:p>
    <w:p w:rsidR="00C325BE" w:rsidRDefault="00C325BE" w:rsidP="00C325BE">
      <w:pPr>
        <w:rPr>
          <w:sz w:val="2"/>
          <w:szCs w:val="2"/>
        </w:rPr>
      </w:pPr>
    </w:p>
    <w:p w:rsidR="00C325BE" w:rsidRDefault="00C325BE" w:rsidP="00884EFF">
      <w:pPr>
        <w:jc w:val="both"/>
        <w:rPr>
          <w:rStyle w:val="Hiperhivatkozs"/>
          <w:rFonts w:ascii="Georgia" w:hAnsi="Georgia"/>
          <w:color w:val="000000"/>
          <w:sz w:val="20"/>
          <w:szCs w:val="20"/>
          <w:u w:val="none"/>
        </w:rPr>
      </w:pPr>
    </w:p>
    <w:sectPr w:rsidR="00C325BE" w:rsidSect="00ED61EB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805" w:rsidRDefault="00B85805" w:rsidP="00ED61EB">
      <w:r>
        <w:separator/>
      </w:r>
    </w:p>
  </w:endnote>
  <w:endnote w:type="continuationSeparator" w:id="0">
    <w:p w:rsidR="00B85805" w:rsidRDefault="00B85805" w:rsidP="00ED6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001" w:rsidRDefault="000B4001" w:rsidP="000B4001">
    <w:pPr>
      <w:pStyle w:val="NormlWeb"/>
      <w:spacing w:before="0" w:beforeAutospacing="0" w:after="0" w:afterAutospacing="0"/>
      <w:jc w:val="center"/>
    </w:pPr>
    <w:r>
      <w:rPr>
        <w:color w:val="000000"/>
        <w:sz w:val="20"/>
        <w:szCs w:val="20"/>
      </w:rPr>
      <w:t>Cím: 9022 Győr, Liszt Ferenc u. 17.</w:t>
    </w:r>
  </w:p>
  <w:p w:rsidR="000B4001" w:rsidRDefault="000B4001" w:rsidP="000B4001">
    <w:pPr>
      <w:pStyle w:val="NormlWeb"/>
      <w:spacing w:before="0" w:beforeAutospacing="0" w:after="0" w:afterAutospacing="0"/>
      <w:jc w:val="center"/>
    </w:pPr>
    <w:r>
      <w:rPr>
        <w:color w:val="000000"/>
        <w:sz w:val="20"/>
        <w:szCs w:val="20"/>
      </w:rPr>
      <w:t>Telefon: 06-96/795-299</w:t>
    </w:r>
  </w:p>
  <w:p w:rsidR="000B4001" w:rsidRDefault="000B4001" w:rsidP="000B4001">
    <w:pPr>
      <w:pStyle w:val="NormlWeb"/>
      <w:spacing w:before="0" w:beforeAutospacing="0" w:after="0" w:afterAutospacing="0"/>
      <w:jc w:val="center"/>
    </w:pPr>
    <w:r>
      <w:rPr>
        <w:color w:val="000000"/>
        <w:sz w:val="20"/>
        <w:szCs w:val="20"/>
      </w:rPr>
      <w:t xml:space="preserve">E-mail: </w:t>
    </w:r>
    <w:hyperlink r:id="rId1" w:history="1">
      <w:r>
        <w:rPr>
          <w:rStyle w:val="Hiperhivatkozs"/>
          <w:sz w:val="20"/>
          <w:szCs w:val="20"/>
        </w:rPr>
        <w:t>adel.nagy@kk.gov.hu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001" w:rsidRDefault="000B4001" w:rsidP="000B4001">
    <w:pPr>
      <w:pStyle w:val="NormlWeb"/>
      <w:spacing w:before="0" w:beforeAutospacing="0" w:after="0" w:afterAutospacing="0"/>
      <w:jc w:val="center"/>
      <w:rPr>
        <w:color w:val="000000"/>
        <w:sz w:val="20"/>
        <w:szCs w:val="20"/>
      </w:rPr>
    </w:pPr>
  </w:p>
  <w:p w:rsidR="000B4001" w:rsidRDefault="000B4001" w:rsidP="000B4001">
    <w:pPr>
      <w:pStyle w:val="NormlWeb"/>
      <w:spacing w:before="0" w:beforeAutospacing="0" w:after="0" w:afterAutospacing="0"/>
      <w:jc w:val="center"/>
    </w:pPr>
    <w:r>
      <w:rPr>
        <w:color w:val="000000"/>
        <w:sz w:val="20"/>
        <w:szCs w:val="20"/>
      </w:rPr>
      <w:t>Cím: 9022 Győr, Liszt Ferenc u. 17.</w:t>
    </w:r>
  </w:p>
  <w:p w:rsidR="000B4001" w:rsidRDefault="000B4001" w:rsidP="000B4001">
    <w:pPr>
      <w:pStyle w:val="NormlWeb"/>
      <w:spacing w:before="0" w:beforeAutospacing="0" w:after="0" w:afterAutospacing="0"/>
      <w:jc w:val="center"/>
    </w:pPr>
    <w:r>
      <w:rPr>
        <w:color w:val="000000"/>
        <w:sz w:val="20"/>
        <w:szCs w:val="20"/>
      </w:rPr>
      <w:t>Telefon: 06-96/795-299</w:t>
    </w:r>
  </w:p>
  <w:p w:rsidR="000B4001" w:rsidRDefault="000B4001" w:rsidP="000B4001">
    <w:pPr>
      <w:pStyle w:val="NormlWeb"/>
      <w:spacing w:before="0" w:beforeAutospacing="0" w:after="0" w:afterAutospacing="0"/>
      <w:jc w:val="center"/>
    </w:pPr>
    <w:r>
      <w:rPr>
        <w:color w:val="000000"/>
        <w:sz w:val="20"/>
        <w:szCs w:val="20"/>
      </w:rPr>
      <w:t xml:space="preserve">E-mail: </w:t>
    </w:r>
    <w:hyperlink r:id="rId1" w:history="1">
      <w:r>
        <w:rPr>
          <w:rStyle w:val="Hiperhivatkozs"/>
          <w:sz w:val="20"/>
          <w:szCs w:val="20"/>
        </w:rPr>
        <w:t>adel.nagy@kk.gov.hu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805" w:rsidRDefault="00B85805" w:rsidP="00ED61EB">
      <w:r>
        <w:separator/>
      </w:r>
    </w:p>
  </w:footnote>
  <w:footnote w:type="continuationSeparator" w:id="0">
    <w:p w:rsidR="00B85805" w:rsidRDefault="00B85805" w:rsidP="00ED6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1EB" w:rsidRPr="00F95130" w:rsidRDefault="00ED61EB" w:rsidP="00ED61EB">
    <w:pPr>
      <w:pStyle w:val="Feladcmebortkon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</w:rPr>
      <w:drawing>
        <wp:inline distT="0" distB="0" distL="0" distR="0" wp14:anchorId="3B9E789E" wp14:editId="49860EAE">
          <wp:extent cx="5743575" cy="895350"/>
          <wp:effectExtent l="19050" t="0" r="9525" b="0"/>
          <wp:docPr id="30" name="Kép 30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6703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D61EB" w:rsidRDefault="00ED61EB" w:rsidP="00ED61EB">
    <w:pPr>
      <w:ind w:left="2410" w:right="2410"/>
      <w:jc w:val="center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>Győri Tankerületi Központ</w:t>
    </w:r>
  </w:p>
  <w:p w:rsidR="00ED61EB" w:rsidRDefault="00ED61E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D020D"/>
    <w:multiLevelType w:val="hybridMultilevel"/>
    <w:tmpl w:val="9E468C56"/>
    <w:lvl w:ilvl="0" w:tplc="D794CE4A">
      <w:start w:val="1"/>
      <w:numFmt w:val="decimal"/>
      <w:lvlText w:val="%1)"/>
      <w:lvlJc w:val="left"/>
      <w:pPr>
        <w:ind w:left="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04" w:hanging="360"/>
      </w:pPr>
    </w:lvl>
    <w:lvl w:ilvl="2" w:tplc="040E001B" w:tentative="1">
      <w:start w:val="1"/>
      <w:numFmt w:val="lowerRoman"/>
      <w:lvlText w:val="%3."/>
      <w:lvlJc w:val="right"/>
      <w:pPr>
        <w:ind w:left="1924" w:hanging="180"/>
      </w:pPr>
    </w:lvl>
    <w:lvl w:ilvl="3" w:tplc="040E000F" w:tentative="1">
      <w:start w:val="1"/>
      <w:numFmt w:val="decimal"/>
      <w:lvlText w:val="%4."/>
      <w:lvlJc w:val="left"/>
      <w:pPr>
        <w:ind w:left="2644" w:hanging="360"/>
      </w:pPr>
    </w:lvl>
    <w:lvl w:ilvl="4" w:tplc="040E0019" w:tentative="1">
      <w:start w:val="1"/>
      <w:numFmt w:val="lowerLetter"/>
      <w:lvlText w:val="%5."/>
      <w:lvlJc w:val="left"/>
      <w:pPr>
        <w:ind w:left="3364" w:hanging="360"/>
      </w:pPr>
    </w:lvl>
    <w:lvl w:ilvl="5" w:tplc="040E001B" w:tentative="1">
      <w:start w:val="1"/>
      <w:numFmt w:val="lowerRoman"/>
      <w:lvlText w:val="%6."/>
      <w:lvlJc w:val="right"/>
      <w:pPr>
        <w:ind w:left="4084" w:hanging="180"/>
      </w:pPr>
    </w:lvl>
    <w:lvl w:ilvl="6" w:tplc="040E000F" w:tentative="1">
      <w:start w:val="1"/>
      <w:numFmt w:val="decimal"/>
      <w:lvlText w:val="%7."/>
      <w:lvlJc w:val="left"/>
      <w:pPr>
        <w:ind w:left="4804" w:hanging="360"/>
      </w:pPr>
    </w:lvl>
    <w:lvl w:ilvl="7" w:tplc="040E0019" w:tentative="1">
      <w:start w:val="1"/>
      <w:numFmt w:val="lowerLetter"/>
      <w:lvlText w:val="%8."/>
      <w:lvlJc w:val="left"/>
      <w:pPr>
        <w:ind w:left="5524" w:hanging="360"/>
      </w:pPr>
    </w:lvl>
    <w:lvl w:ilvl="8" w:tplc="040E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" w15:restartNumberingAfterBreak="0">
    <w:nsid w:val="6BCC3663"/>
    <w:multiLevelType w:val="hybridMultilevel"/>
    <w:tmpl w:val="B5B092DA"/>
    <w:lvl w:ilvl="0" w:tplc="7DA49294">
      <w:start w:val="6"/>
      <w:numFmt w:val="bullet"/>
      <w:lvlText w:val="-"/>
      <w:lvlJc w:val="left"/>
      <w:pPr>
        <w:ind w:left="48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2" w15:restartNumberingAfterBreak="0">
    <w:nsid w:val="6F931F44"/>
    <w:multiLevelType w:val="hybridMultilevel"/>
    <w:tmpl w:val="E84891C0"/>
    <w:lvl w:ilvl="0" w:tplc="18F019C4">
      <w:start w:val="1"/>
      <w:numFmt w:val="decimal"/>
      <w:lvlText w:val="%1)"/>
      <w:lvlJc w:val="left"/>
      <w:pPr>
        <w:ind w:left="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04" w:hanging="360"/>
      </w:pPr>
    </w:lvl>
    <w:lvl w:ilvl="2" w:tplc="040E001B" w:tentative="1">
      <w:start w:val="1"/>
      <w:numFmt w:val="lowerRoman"/>
      <w:lvlText w:val="%3."/>
      <w:lvlJc w:val="right"/>
      <w:pPr>
        <w:ind w:left="1924" w:hanging="180"/>
      </w:pPr>
    </w:lvl>
    <w:lvl w:ilvl="3" w:tplc="040E000F" w:tentative="1">
      <w:start w:val="1"/>
      <w:numFmt w:val="decimal"/>
      <w:lvlText w:val="%4."/>
      <w:lvlJc w:val="left"/>
      <w:pPr>
        <w:ind w:left="2644" w:hanging="360"/>
      </w:pPr>
    </w:lvl>
    <w:lvl w:ilvl="4" w:tplc="040E0019" w:tentative="1">
      <w:start w:val="1"/>
      <w:numFmt w:val="lowerLetter"/>
      <w:lvlText w:val="%5."/>
      <w:lvlJc w:val="left"/>
      <w:pPr>
        <w:ind w:left="3364" w:hanging="360"/>
      </w:pPr>
    </w:lvl>
    <w:lvl w:ilvl="5" w:tplc="040E001B" w:tentative="1">
      <w:start w:val="1"/>
      <w:numFmt w:val="lowerRoman"/>
      <w:lvlText w:val="%6."/>
      <w:lvlJc w:val="right"/>
      <w:pPr>
        <w:ind w:left="4084" w:hanging="180"/>
      </w:pPr>
    </w:lvl>
    <w:lvl w:ilvl="6" w:tplc="040E000F" w:tentative="1">
      <w:start w:val="1"/>
      <w:numFmt w:val="decimal"/>
      <w:lvlText w:val="%7."/>
      <w:lvlJc w:val="left"/>
      <w:pPr>
        <w:ind w:left="4804" w:hanging="360"/>
      </w:pPr>
    </w:lvl>
    <w:lvl w:ilvl="7" w:tplc="040E0019" w:tentative="1">
      <w:start w:val="1"/>
      <w:numFmt w:val="lowerLetter"/>
      <w:lvlText w:val="%8."/>
      <w:lvlJc w:val="left"/>
      <w:pPr>
        <w:ind w:left="5524" w:hanging="360"/>
      </w:pPr>
    </w:lvl>
    <w:lvl w:ilvl="8" w:tplc="040E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3" w15:restartNumberingAfterBreak="0">
    <w:nsid w:val="71BE60D1"/>
    <w:multiLevelType w:val="hybridMultilevel"/>
    <w:tmpl w:val="F40AE872"/>
    <w:lvl w:ilvl="0" w:tplc="07C8D2C2">
      <w:start w:val="1"/>
      <w:numFmt w:val="decimal"/>
      <w:lvlText w:val="%1)"/>
      <w:lvlJc w:val="left"/>
      <w:pPr>
        <w:ind w:left="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04" w:hanging="360"/>
      </w:pPr>
    </w:lvl>
    <w:lvl w:ilvl="2" w:tplc="040E001B" w:tentative="1">
      <w:start w:val="1"/>
      <w:numFmt w:val="lowerRoman"/>
      <w:lvlText w:val="%3."/>
      <w:lvlJc w:val="right"/>
      <w:pPr>
        <w:ind w:left="1924" w:hanging="180"/>
      </w:pPr>
    </w:lvl>
    <w:lvl w:ilvl="3" w:tplc="040E000F" w:tentative="1">
      <w:start w:val="1"/>
      <w:numFmt w:val="decimal"/>
      <w:lvlText w:val="%4."/>
      <w:lvlJc w:val="left"/>
      <w:pPr>
        <w:ind w:left="2644" w:hanging="360"/>
      </w:pPr>
    </w:lvl>
    <w:lvl w:ilvl="4" w:tplc="040E0019" w:tentative="1">
      <w:start w:val="1"/>
      <w:numFmt w:val="lowerLetter"/>
      <w:lvlText w:val="%5."/>
      <w:lvlJc w:val="left"/>
      <w:pPr>
        <w:ind w:left="3364" w:hanging="360"/>
      </w:pPr>
    </w:lvl>
    <w:lvl w:ilvl="5" w:tplc="040E001B" w:tentative="1">
      <w:start w:val="1"/>
      <w:numFmt w:val="lowerRoman"/>
      <w:lvlText w:val="%6."/>
      <w:lvlJc w:val="right"/>
      <w:pPr>
        <w:ind w:left="4084" w:hanging="180"/>
      </w:pPr>
    </w:lvl>
    <w:lvl w:ilvl="6" w:tplc="040E000F" w:tentative="1">
      <w:start w:val="1"/>
      <w:numFmt w:val="decimal"/>
      <w:lvlText w:val="%7."/>
      <w:lvlJc w:val="left"/>
      <w:pPr>
        <w:ind w:left="4804" w:hanging="360"/>
      </w:pPr>
    </w:lvl>
    <w:lvl w:ilvl="7" w:tplc="040E0019" w:tentative="1">
      <w:start w:val="1"/>
      <w:numFmt w:val="lowerLetter"/>
      <w:lvlText w:val="%8."/>
      <w:lvlJc w:val="left"/>
      <w:pPr>
        <w:ind w:left="5524" w:hanging="360"/>
      </w:pPr>
    </w:lvl>
    <w:lvl w:ilvl="8" w:tplc="040E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4" w15:restartNumberingAfterBreak="0">
    <w:nsid w:val="7DF45CEB"/>
    <w:multiLevelType w:val="hybridMultilevel"/>
    <w:tmpl w:val="424249A6"/>
    <w:lvl w:ilvl="0" w:tplc="2CA2911C">
      <w:start w:val="1"/>
      <w:numFmt w:val="bullet"/>
      <w:lvlText w:val="-"/>
      <w:lvlJc w:val="left"/>
      <w:pPr>
        <w:ind w:left="48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5D"/>
    <w:rsid w:val="00030353"/>
    <w:rsid w:val="000B4001"/>
    <w:rsid w:val="001443AA"/>
    <w:rsid w:val="001A68A9"/>
    <w:rsid w:val="001D5935"/>
    <w:rsid w:val="002F2363"/>
    <w:rsid w:val="00317722"/>
    <w:rsid w:val="00336AF4"/>
    <w:rsid w:val="003568AF"/>
    <w:rsid w:val="00414067"/>
    <w:rsid w:val="0044403E"/>
    <w:rsid w:val="004A2CDC"/>
    <w:rsid w:val="005562FD"/>
    <w:rsid w:val="005953CE"/>
    <w:rsid w:val="006D497D"/>
    <w:rsid w:val="006E26C8"/>
    <w:rsid w:val="00816022"/>
    <w:rsid w:val="00884EFF"/>
    <w:rsid w:val="00A45E05"/>
    <w:rsid w:val="00B71836"/>
    <w:rsid w:val="00B75822"/>
    <w:rsid w:val="00B85805"/>
    <w:rsid w:val="00BD5F2D"/>
    <w:rsid w:val="00C325BE"/>
    <w:rsid w:val="00CA305D"/>
    <w:rsid w:val="00DC3049"/>
    <w:rsid w:val="00E00791"/>
    <w:rsid w:val="00E26916"/>
    <w:rsid w:val="00E6151A"/>
    <w:rsid w:val="00ED61EB"/>
    <w:rsid w:val="00F348A0"/>
    <w:rsid w:val="00F62BE7"/>
    <w:rsid w:val="00F814FF"/>
    <w:rsid w:val="00F9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FC293-91BB-49C3-B8D9-A0BDF076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4EFF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84EFF"/>
    <w:rPr>
      <w:color w:val="0563C1" w:themeColor="hyperlink"/>
      <w:u w:val="single"/>
    </w:rPr>
  </w:style>
  <w:style w:type="character" w:customStyle="1" w:styleId="Bodytext2">
    <w:name w:val="Body text (2)_"/>
    <w:basedOn w:val="Bekezdsalapbettpusa"/>
    <w:link w:val="Bodytext20"/>
    <w:rsid w:val="00C325B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Bodytext211pt">
    <w:name w:val="Body text (2) + 11 pt"/>
    <w:basedOn w:val="Bodytext2"/>
    <w:rsid w:val="00C325B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hu-HU" w:eastAsia="hu-HU" w:bidi="hu-HU"/>
    </w:rPr>
  </w:style>
  <w:style w:type="paragraph" w:customStyle="1" w:styleId="Bodytext20">
    <w:name w:val="Body text (2)"/>
    <w:basedOn w:val="Norml"/>
    <w:link w:val="Bodytext2"/>
    <w:rsid w:val="00C325BE"/>
    <w:pPr>
      <w:widowControl w:val="0"/>
      <w:shd w:val="clear" w:color="auto" w:fill="FFFFFF"/>
      <w:spacing w:before="1720" w:line="182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styleId="Feladcmebortkon">
    <w:name w:val="envelope return"/>
    <w:basedOn w:val="Norml"/>
    <w:rsid w:val="00C325BE"/>
    <w:rPr>
      <w:rFonts w:ascii="Arial" w:eastAsia="Times New Roman" w:hAnsi="Arial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D61E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D61EB"/>
  </w:style>
  <w:style w:type="paragraph" w:styleId="llb">
    <w:name w:val="footer"/>
    <w:basedOn w:val="Norml"/>
    <w:link w:val="llbChar"/>
    <w:uiPriority w:val="99"/>
    <w:unhideWhenUsed/>
    <w:rsid w:val="00ED61E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D61EB"/>
  </w:style>
  <w:style w:type="paragraph" w:styleId="NormlWeb">
    <w:name w:val="Normal (Web)"/>
    <w:basedOn w:val="Norml"/>
    <w:uiPriority w:val="99"/>
    <w:unhideWhenUsed/>
    <w:rsid w:val="000B4001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yor@kk.gov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ianna.varga@kk.gov.h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rianna.varga@kk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1395</Words>
  <Characters>9627</Characters>
  <Application>Microsoft Office Word</Application>
  <DocSecurity>0</DocSecurity>
  <Lines>80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Stancig Zoltán Dr.</dc:creator>
  <cp:keywords/>
  <dc:description/>
  <cp:lastModifiedBy>Csorba Gergő dr.</cp:lastModifiedBy>
  <cp:revision>2</cp:revision>
  <dcterms:created xsi:type="dcterms:W3CDTF">2023-05-03T10:32:00Z</dcterms:created>
  <dcterms:modified xsi:type="dcterms:W3CDTF">2023-05-03T10:32:00Z</dcterms:modified>
</cp:coreProperties>
</file>