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A8B" w:rsidRDefault="005B7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743575" cy="895350"/>
            <wp:effectExtent l="0" t="0" r="0" b="0"/>
            <wp:docPr id="1" name="image1.png" descr="Nemzeti_Eroforras_Miniszteriu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Nemzeti_Eroforras_Miniszterium"/>
                    <pic:cNvPicPr preferRelativeResize="0"/>
                  </pic:nvPicPr>
                  <pic:blipFill>
                    <a:blip r:embed="rId7"/>
                    <a:srcRect b="26702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895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E1A8B" w:rsidRDefault="005B7A83">
      <w:pPr>
        <w:spacing w:after="0" w:line="240" w:lineRule="auto"/>
        <w:ind w:left="2410" w:right="2410"/>
        <w:jc w:val="center"/>
        <w:rPr>
          <w:rFonts w:ascii="Trajan Pro" w:eastAsia="Trajan Pro" w:hAnsi="Trajan Pro" w:cs="Trajan Pro"/>
          <w:sz w:val="24"/>
          <w:szCs w:val="24"/>
        </w:rPr>
      </w:pPr>
      <w:r>
        <w:rPr>
          <w:rFonts w:ascii="Trajan Pro" w:eastAsia="Trajan Pro" w:hAnsi="Trajan Pro" w:cs="Trajan Pro"/>
          <w:sz w:val="24"/>
          <w:szCs w:val="24"/>
        </w:rPr>
        <w:br/>
        <w:t xml:space="preserve"> Sárospataki Tankerületi Központ</w:t>
      </w:r>
    </w:p>
    <w:p w:rsidR="007E1A8B" w:rsidRDefault="007E1A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1A8B" w:rsidRDefault="005B7A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I.11.</w:t>
      </w:r>
    </w:p>
    <w:p w:rsidR="007E1A8B" w:rsidRDefault="005B7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 közfeladatot ellátó szerv felettes, illetve felügyeleti szervének, </w:t>
      </w:r>
    </w:p>
    <w:p w:rsidR="007E1A8B" w:rsidRDefault="005B7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hatósági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döntései tekintetében a fellebbezés elbírálására jogosult szervnek, </w:t>
      </w:r>
    </w:p>
    <w:p w:rsidR="007E1A8B" w:rsidRDefault="005B7A83">
      <w:pPr>
        <w:spacing w:after="0" w:line="240" w:lineRule="auto"/>
        <w:jc w:val="center"/>
        <w:rPr>
          <w:rFonts w:ascii="Arial" w:eastAsia="Arial" w:hAnsi="Arial" w:cs="Arial"/>
          <w:b/>
          <w:color w:val="474747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ennek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hiányában a közfeladatot ellátó szerv felett törvényességi ellenőrzést gyakorló szervnek az 1. pontban meghatározott adatai</w:t>
      </w:r>
    </w:p>
    <w:p w:rsidR="007E1A8B" w:rsidRDefault="007E1A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1A8B" w:rsidRDefault="007E1A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1A8B" w:rsidRDefault="005B7A8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közfeladatot ellátó szerv felett törvényességi ellenőrzést gyakorló szerv:</w:t>
      </w:r>
    </w:p>
    <w:p w:rsidR="007E1A8B" w:rsidRDefault="007E1A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1A8B" w:rsidRDefault="005B7A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 Sárospataki Tankerületi Központ irányító sze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rvének hivatalos neve: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909C7">
        <w:rPr>
          <w:rFonts w:ascii="Times New Roman" w:eastAsia="Times New Roman" w:hAnsi="Times New Roman" w:cs="Times New Roman"/>
          <w:b/>
          <w:sz w:val="24"/>
          <w:szCs w:val="24"/>
        </w:rPr>
        <w:t>Belügym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inisztérium</w:t>
      </w:r>
    </w:p>
    <w:p w:rsidR="006909C7" w:rsidRDefault="005B7A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Székhelye: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909C7" w:rsidRPr="006909C7">
        <w:rPr>
          <w:rFonts w:ascii="Times New Roman" w:eastAsia="Times New Roman" w:hAnsi="Times New Roman" w:cs="Times New Roman"/>
          <w:b/>
          <w:sz w:val="24"/>
          <w:szCs w:val="24"/>
        </w:rPr>
        <w:t>1051 Budapest, József Attila utca 2-4.</w:t>
      </w:r>
    </w:p>
    <w:p w:rsidR="006909C7" w:rsidRDefault="005B7A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Postai címe: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909C7" w:rsidRPr="006909C7">
        <w:rPr>
          <w:rFonts w:ascii="Times New Roman" w:eastAsia="Times New Roman" w:hAnsi="Times New Roman" w:cs="Times New Roman"/>
          <w:b/>
          <w:sz w:val="24"/>
          <w:szCs w:val="24"/>
        </w:rPr>
        <w:t>1903 Budapest, Pf.: 314.</w:t>
      </w:r>
    </w:p>
    <w:p w:rsidR="006909C7" w:rsidRDefault="005B7A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Telefonszáma: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909C7" w:rsidRPr="006909C7">
        <w:rPr>
          <w:rFonts w:ascii="Times New Roman" w:eastAsia="Times New Roman" w:hAnsi="Times New Roman" w:cs="Times New Roman"/>
          <w:b/>
          <w:sz w:val="24"/>
          <w:szCs w:val="24"/>
        </w:rPr>
        <w:t>+36-1-441-1000</w:t>
      </w:r>
    </w:p>
    <w:p w:rsidR="007E1A8B" w:rsidRDefault="005B7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Telefax száma: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1A52">
        <w:rPr>
          <w:rFonts w:ascii="Times New Roman" w:eastAsia="Times New Roman" w:hAnsi="Times New Roman" w:cs="Times New Roman"/>
          <w:sz w:val="24"/>
          <w:szCs w:val="24"/>
        </w:rPr>
        <w:tab/>
      </w:r>
      <w:r w:rsidR="006C1A52">
        <w:rPr>
          <w:rFonts w:ascii="Times New Roman" w:eastAsia="Times New Roman" w:hAnsi="Times New Roman" w:cs="Times New Roman"/>
          <w:sz w:val="24"/>
          <w:szCs w:val="24"/>
        </w:rPr>
        <w:tab/>
      </w:r>
      <w:r w:rsidR="006C1A52">
        <w:rPr>
          <w:rFonts w:ascii="Times New Roman" w:eastAsia="Times New Roman" w:hAnsi="Times New Roman" w:cs="Times New Roman"/>
          <w:sz w:val="24"/>
          <w:szCs w:val="24"/>
        </w:rPr>
        <w:tab/>
      </w:r>
      <w:r w:rsidR="006C1A52">
        <w:rPr>
          <w:rFonts w:ascii="Times New Roman" w:eastAsia="Times New Roman" w:hAnsi="Times New Roman" w:cs="Times New Roman"/>
          <w:sz w:val="24"/>
          <w:szCs w:val="24"/>
        </w:rPr>
        <w:tab/>
      </w:r>
      <w:r w:rsidR="006C1A52">
        <w:rPr>
          <w:rFonts w:ascii="Times New Roman" w:eastAsia="Times New Roman" w:hAnsi="Times New Roman" w:cs="Times New Roman"/>
          <w:sz w:val="24"/>
          <w:szCs w:val="24"/>
        </w:rPr>
        <w:tab/>
      </w:r>
      <w:r w:rsidR="006C1A52">
        <w:rPr>
          <w:rFonts w:ascii="Times New Roman" w:eastAsia="Times New Roman" w:hAnsi="Times New Roman" w:cs="Times New Roman"/>
          <w:sz w:val="24"/>
          <w:szCs w:val="24"/>
        </w:rPr>
        <w:tab/>
      </w:r>
      <w:r w:rsidR="006C1A52">
        <w:rPr>
          <w:rFonts w:ascii="Times New Roman" w:eastAsia="Times New Roman" w:hAnsi="Times New Roman" w:cs="Times New Roman"/>
          <w:sz w:val="24"/>
          <w:szCs w:val="24"/>
        </w:rPr>
        <w:tab/>
      </w:r>
      <w:r w:rsidR="006C1A52">
        <w:rPr>
          <w:rFonts w:ascii="Times New Roman" w:eastAsia="Times New Roman" w:hAnsi="Times New Roman" w:cs="Times New Roman"/>
          <w:sz w:val="24"/>
          <w:szCs w:val="24"/>
        </w:rPr>
        <w:tab/>
      </w:r>
      <w:r w:rsidR="006C1A5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6909C7" w:rsidRDefault="005B7A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Elektronikus levélcíme: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hyperlink r:id="rId8" w:history="1">
        <w:r w:rsidR="006909C7" w:rsidRPr="006909C7">
          <w:rPr>
            <w:rStyle w:val="Hiperhivatkozs"/>
            <w:rFonts w:ascii="Times New Roman" w:eastAsia="Times New Roman" w:hAnsi="Times New Roman" w:cs="Times New Roman"/>
            <w:b/>
            <w:sz w:val="24"/>
            <w:szCs w:val="24"/>
          </w:rPr>
          <w:t>ugyfelszolgalat@bm.gov.hu</w:t>
        </w:r>
      </w:hyperlink>
    </w:p>
    <w:p w:rsidR="007E1A8B" w:rsidRDefault="005B7A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Honlapja: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C1A52" w:rsidRPr="006C1A52">
        <w:rPr>
          <w:rFonts w:ascii="Times New Roman" w:eastAsia="Times New Roman" w:hAnsi="Times New Roman" w:cs="Times New Roman"/>
          <w:b/>
          <w:sz w:val="24"/>
          <w:szCs w:val="24"/>
        </w:rPr>
        <w:t>https://kormany.hu/belugyminiszterium</w:t>
      </w:r>
    </w:p>
    <w:p w:rsidR="007E1A8B" w:rsidRDefault="005B7A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Ügyfélszolgálatának elérhetőségei: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A3B54" w:rsidRDefault="007A3B54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A3B54">
        <w:rPr>
          <w:rFonts w:ascii="Times New Roman" w:eastAsia="Times New Roman" w:hAnsi="Times New Roman" w:cs="Times New Roman"/>
          <w:bCs/>
          <w:sz w:val="24"/>
          <w:szCs w:val="24"/>
        </w:rPr>
        <w:t>Ügyfélszolgálati telefon </w:t>
      </w:r>
      <w:r w:rsidRPr="007A3B54">
        <w:rPr>
          <w:rFonts w:ascii="Times New Roman" w:eastAsia="Times New Roman" w:hAnsi="Times New Roman" w:cs="Times New Roman"/>
          <w:sz w:val="24"/>
          <w:szCs w:val="24"/>
        </w:rPr>
        <w:t>(nonstop)</w:t>
      </w:r>
      <w:r w:rsidRPr="007A3B54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7A3B5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A3B54">
        <w:rPr>
          <w:rFonts w:ascii="Times New Roman" w:eastAsia="Times New Roman" w:hAnsi="Times New Roman" w:cs="Times New Roman"/>
          <w:sz w:val="24"/>
          <w:szCs w:val="24"/>
        </w:rPr>
        <w:tab/>
      </w:r>
      <w:r w:rsidRPr="007A3B54">
        <w:rPr>
          <w:rFonts w:ascii="Times New Roman" w:eastAsia="Times New Roman" w:hAnsi="Times New Roman" w:cs="Times New Roman"/>
          <w:sz w:val="24"/>
          <w:szCs w:val="24"/>
        </w:rPr>
        <w:tab/>
      </w:r>
      <w:r w:rsidRPr="004635F2">
        <w:rPr>
          <w:rFonts w:ascii="Times New Roman" w:eastAsia="Times New Roman" w:hAnsi="Times New Roman" w:cs="Times New Roman"/>
          <w:b/>
          <w:sz w:val="24"/>
          <w:szCs w:val="24"/>
        </w:rPr>
        <w:t>1818; Külföldről: +36 (1) 550-1858</w:t>
      </w:r>
    </w:p>
    <w:p w:rsidR="0075411D" w:rsidRPr="004635F2" w:rsidRDefault="00F65756" w:rsidP="00F65756">
      <w:pPr>
        <w:spacing w:after="0" w:line="240" w:lineRule="auto"/>
        <w:ind w:left="7920" w:hanging="43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Levelezési cím: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5411D" w:rsidRPr="004635F2">
        <w:rPr>
          <w:rFonts w:ascii="Times New Roman" w:eastAsia="Times New Roman" w:hAnsi="Times New Roman" w:cs="Times New Roman"/>
          <w:b/>
          <w:sz w:val="24"/>
          <w:szCs w:val="24"/>
        </w:rPr>
        <w:t>BM Civilkapcsolati és</w:t>
      </w:r>
      <w:r w:rsidRPr="004635F2">
        <w:rPr>
          <w:rFonts w:ascii="Times New Roman" w:eastAsia="Times New Roman" w:hAnsi="Times New Roman" w:cs="Times New Roman"/>
          <w:b/>
          <w:sz w:val="24"/>
          <w:szCs w:val="24"/>
        </w:rPr>
        <w:t xml:space="preserve"> Ügyfélszolgálati Osztály, 1903 </w:t>
      </w:r>
      <w:r w:rsidR="0075411D" w:rsidRPr="004635F2">
        <w:rPr>
          <w:rFonts w:ascii="Times New Roman" w:eastAsia="Times New Roman" w:hAnsi="Times New Roman" w:cs="Times New Roman"/>
          <w:b/>
          <w:sz w:val="24"/>
          <w:szCs w:val="24"/>
        </w:rPr>
        <w:t>Budapest Pf. 314</w:t>
      </w:r>
      <w:r w:rsidRPr="004635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E1A8B" w:rsidRPr="004635F2" w:rsidRDefault="005B7A83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Elektronikus levélcím: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hyperlink r:id="rId9" w:history="1">
        <w:r w:rsidR="007A3B54" w:rsidRPr="004635F2">
          <w:rPr>
            <w:rStyle w:val="Hiperhivatkozs"/>
            <w:rFonts w:ascii="Times New Roman" w:eastAsia="Times New Roman" w:hAnsi="Times New Roman" w:cs="Times New Roman"/>
            <w:b/>
            <w:sz w:val="24"/>
            <w:szCs w:val="24"/>
          </w:rPr>
          <w:t>ugyfelszolgalat@bm.gov.hu</w:t>
        </w:r>
      </w:hyperlink>
    </w:p>
    <w:p w:rsidR="007E1A8B" w:rsidRPr="004635F2" w:rsidRDefault="007A3B54" w:rsidP="00237442">
      <w:pPr>
        <w:spacing w:after="0" w:line="240" w:lineRule="auto"/>
        <w:ind w:left="7920" w:hanging="4320"/>
        <w:rPr>
          <w:rFonts w:ascii="Times New Roman" w:eastAsia="Times New Roman" w:hAnsi="Times New Roman" w:cs="Times New Roman"/>
          <w:b/>
          <w:color w:val="323232"/>
          <w:sz w:val="24"/>
          <w:szCs w:val="24"/>
        </w:rPr>
      </w:pPr>
      <w:r w:rsidRPr="00237442">
        <w:rPr>
          <w:rFonts w:ascii="Times New Roman" w:eastAsia="Times New Roman" w:hAnsi="Times New Roman" w:cs="Times New Roman"/>
          <w:bCs/>
          <w:color w:val="323232"/>
          <w:sz w:val="24"/>
          <w:szCs w:val="24"/>
        </w:rPr>
        <w:t>Személyes ügyfélfogadás: </w:t>
      </w:r>
      <w:r w:rsidR="00237442" w:rsidRPr="00237442">
        <w:rPr>
          <w:rFonts w:ascii="Times New Roman" w:eastAsia="Times New Roman" w:hAnsi="Times New Roman" w:cs="Times New Roman"/>
          <w:bCs/>
          <w:color w:val="323232"/>
          <w:sz w:val="24"/>
          <w:szCs w:val="24"/>
        </w:rPr>
        <w:tab/>
      </w:r>
      <w:proofErr w:type="spellStart"/>
      <w:r w:rsidRPr="004635F2">
        <w:rPr>
          <w:rFonts w:ascii="Times New Roman" w:eastAsia="Times New Roman" w:hAnsi="Times New Roman" w:cs="Times New Roman"/>
          <w:b/>
          <w:color w:val="323232"/>
          <w:sz w:val="24"/>
          <w:szCs w:val="24"/>
          <w:lang w:val="en-US"/>
        </w:rPr>
        <w:t>kizárólag</w:t>
      </w:r>
      <w:proofErr w:type="spellEnd"/>
      <w:r w:rsidRPr="004635F2">
        <w:rPr>
          <w:rFonts w:ascii="Times New Roman" w:eastAsia="Times New Roman" w:hAnsi="Times New Roman" w:cs="Times New Roman"/>
          <w:b/>
          <w:color w:val="323232"/>
          <w:sz w:val="24"/>
          <w:szCs w:val="24"/>
          <w:lang w:val="en-US"/>
        </w:rPr>
        <w:t xml:space="preserve"> a </w:t>
      </w:r>
      <w:proofErr w:type="spellStart"/>
      <w:r w:rsidRPr="004635F2">
        <w:rPr>
          <w:rFonts w:ascii="Times New Roman" w:eastAsia="Times New Roman" w:hAnsi="Times New Roman" w:cs="Times New Roman"/>
          <w:b/>
          <w:color w:val="323232"/>
          <w:sz w:val="24"/>
          <w:szCs w:val="24"/>
          <w:lang w:val="en-US"/>
        </w:rPr>
        <w:t>köznevelési</w:t>
      </w:r>
      <w:proofErr w:type="spellEnd"/>
      <w:r w:rsidRPr="004635F2">
        <w:rPr>
          <w:rFonts w:ascii="Times New Roman" w:eastAsia="Times New Roman" w:hAnsi="Times New Roman" w:cs="Times New Roman"/>
          <w:b/>
          <w:color w:val="323232"/>
          <w:sz w:val="24"/>
          <w:szCs w:val="24"/>
          <w:lang w:val="en-US"/>
        </w:rPr>
        <w:t xml:space="preserve"> </w:t>
      </w:r>
      <w:proofErr w:type="spellStart"/>
      <w:r w:rsidRPr="004635F2">
        <w:rPr>
          <w:rFonts w:ascii="Times New Roman" w:eastAsia="Times New Roman" w:hAnsi="Times New Roman" w:cs="Times New Roman"/>
          <w:b/>
          <w:color w:val="323232"/>
          <w:sz w:val="24"/>
          <w:szCs w:val="24"/>
          <w:lang w:val="en-US"/>
        </w:rPr>
        <w:t>intézmények</w:t>
      </w:r>
      <w:proofErr w:type="spellEnd"/>
      <w:r w:rsidRPr="004635F2">
        <w:rPr>
          <w:rFonts w:ascii="Times New Roman" w:eastAsia="Times New Roman" w:hAnsi="Times New Roman" w:cs="Times New Roman"/>
          <w:b/>
          <w:color w:val="323232"/>
          <w:sz w:val="24"/>
          <w:szCs w:val="24"/>
          <w:lang w:val="en-US"/>
        </w:rPr>
        <w:t xml:space="preserve"> </w:t>
      </w:r>
      <w:proofErr w:type="spellStart"/>
      <w:r w:rsidRPr="004635F2">
        <w:rPr>
          <w:rFonts w:ascii="Times New Roman" w:eastAsia="Times New Roman" w:hAnsi="Times New Roman" w:cs="Times New Roman"/>
          <w:b/>
          <w:color w:val="323232"/>
          <w:sz w:val="24"/>
          <w:szCs w:val="24"/>
          <w:lang w:val="en-US"/>
        </w:rPr>
        <w:t>által</w:t>
      </w:r>
      <w:proofErr w:type="spellEnd"/>
      <w:r w:rsidRPr="004635F2">
        <w:rPr>
          <w:rFonts w:ascii="Times New Roman" w:eastAsia="Times New Roman" w:hAnsi="Times New Roman" w:cs="Times New Roman"/>
          <w:b/>
          <w:color w:val="323232"/>
          <w:sz w:val="24"/>
          <w:szCs w:val="24"/>
          <w:lang w:val="en-US"/>
        </w:rPr>
        <w:t xml:space="preserve"> </w:t>
      </w:r>
      <w:proofErr w:type="spellStart"/>
      <w:r w:rsidRPr="004635F2">
        <w:rPr>
          <w:rFonts w:ascii="Times New Roman" w:eastAsia="Times New Roman" w:hAnsi="Times New Roman" w:cs="Times New Roman"/>
          <w:b/>
          <w:color w:val="323232"/>
          <w:sz w:val="24"/>
          <w:szCs w:val="24"/>
          <w:lang w:val="en-US"/>
        </w:rPr>
        <w:t>kiállított</w:t>
      </w:r>
      <w:proofErr w:type="spellEnd"/>
      <w:r w:rsidRPr="004635F2">
        <w:rPr>
          <w:rFonts w:ascii="Times New Roman" w:eastAsia="Times New Roman" w:hAnsi="Times New Roman" w:cs="Times New Roman"/>
          <w:b/>
          <w:color w:val="323232"/>
          <w:sz w:val="24"/>
          <w:szCs w:val="24"/>
          <w:lang w:val="en-US"/>
        </w:rPr>
        <w:t xml:space="preserve"> </w:t>
      </w:r>
      <w:proofErr w:type="spellStart"/>
      <w:r w:rsidRPr="004635F2">
        <w:rPr>
          <w:rFonts w:ascii="Times New Roman" w:eastAsia="Times New Roman" w:hAnsi="Times New Roman" w:cs="Times New Roman"/>
          <w:b/>
          <w:color w:val="323232"/>
          <w:sz w:val="24"/>
          <w:szCs w:val="24"/>
          <w:lang w:val="en-US"/>
        </w:rPr>
        <w:t>dokumentumok</w:t>
      </w:r>
      <w:proofErr w:type="spellEnd"/>
      <w:r w:rsidRPr="004635F2">
        <w:rPr>
          <w:rFonts w:ascii="Times New Roman" w:eastAsia="Times New Roman" w:hAnsi="Times New Roman" w:cs="Times New Roman"/>
          <w:b/>
          <w:color w:val="323232"/>
          <w:sz w:val="24"/>
          <w:szCs w:val="24"/>
          <w:lang w:val="en-US"/>
        </w:rPr>
        <w:t> </w:t>
      </w:r>
      <w:proofErr w:type="spellStart"/>
      <w:r w:rsidRPr="004635F2">
        <w:rPr>
          <w:rFonts w:ascii="Times New Roman" w:eastAsia="Times New Roman" w:hAnsi="Times New Roman" w:cs="Times New Roman"/>
          <w:b/>
          <w:color w:val="323232"/>
          <w:sz w:val="24"/>
          <w:szCs w:val="24"/>
          <w:lang w:val="en-US"/>
        </w:rPr>
        <w:t>közbenső</w:t>
      </w:r>
      <w:proofErr w:type="spellEnd"/>
      <w:r w:rsidRPr="004635F2">
        <w:rPr>
          <w:rFonts w:ascii="Times New Roman" w:eastAsia="Times New Roman" w:hAnsi="Times New Roman" w:cs="Times New Roman"/>
          <w:b/>
          <w:color w:val="323232"/>
          <w:sz w:val="24"/>
          <w:szCs w:val="24"/>
          <w:lang w:val="en-US"/>
        </w:rPr>
        <w:t xml:space="preserve"> </w:t>
      </w:r>
      <w:proofErr w:type="spellStart"/>
      <w:r w:rsidRPr="004635F2">
        <w:rPr>
          <w:rFonts w:ascii="Times New Roman" w:eastAsia="Times New Roman" w:hAnsi="Times New Roman" w:cs="Times New Roman"/>
          <w:b/>
          <w:color w:val="323232"/>
          <w:sz w:val="24"/>
          <w:szCs w:val="24"/>
          <w:lang w:val="en-US"/>
        </w:rPr>
        <w:t>hitelesítése</w:t>
      </w:r>
      <w:proofErr w:type="spellEnd"/>
      <w:r w:rsidRPr="004635F2">
        <w:rPr>
          <w:rFonts w:ascii="Times New Roman" w:eastAsia="Times New Roman" w:hAnsi="Times New Roman" w:cs="Times New Roman"/>
          <w:b/>
          <w:color w:val="323232"/>
          <w:sz w:val="24"/>
          <w:szCs w:val="24"/>
          <w:lang w:val="en-US"/>
        </w:rPr>
        <w:t xml:space="preserve"> </w:t>
      </w:r>
      <w:proofErr w:type="spellStart"/>
      <w:r w:rsidRPr="004635F2">
        <w:rPr>
          <w:rFonts w:ascii="Times New Roman" w:eastAsia="Times New Roman" w:hAnsi="Times New Roman" w:cs="Times New Roman"/>
          <w:b/>
          <w:color w:val="323232"/>
          <w:sz w:val="24"/>
          <w:szCs w:val="24"/>
          <w:lang w:val="en-US"/>
        </w:rPr>
        <w:t>céljából</w:t>
      </w:r>
      <w:proofErr w:type="spellEnd"/>
      <w:r w:rsidRPr="004635F2">
        <w:rPr>
          <w:rFonts w:ascii="Times New Roman" w:eastAsia="Times New Roman" w:hAnsi="Times New Roman" w:cs="Times New Roman"/>
          <w:b/>
          <w:color w:val="323232"/>
          <w:sz w:val="24"/>
          <w:szCs w:val="24"/>
          <w:lang w:val="en-US"/>
        </w:rPr>
        <w:t>, a 061-441-1531, ill. a 061-999-4544 </w:t>
      </w:r>
      <w:proofErr w:type="spellStart"/>
      <w:r w:rsidRPr="004635F2">
        <w:rPr>
          <w:rFonts w:ascii="Times New Roman" w:eastAsia="Times New Roman" w:hAnsi="Times New Roman" w:cs="Times New Roman"/>
          <w:b/>
          <w:color w:val="323232"/>
          <w:sz w:val="24"/>
          <w:szCs w:val="24"/>
          <w:lang w:val="en-US"/>
        </w:rPr>
        <w:t>telefonszámon</w:t>
      </w:r>
      <w:proofErr w:type="spellEnd"/>
      <w:r w:rsidRPr="004635F2">
        <w:rPr>
          <w:rFonts w:ascii="Times New Roman" w:eastAsia="Times New Roman" w:hAnsi="Times New Roman" w:cs="Times New Roman"/>
          <w:b/>
          <w:color w:val="323232"/>
          <w:sz w:val="24"/>
          <w:szCs w:val="24"/>
          <w:lang w:val="en-US"/>
        </w:rPr>
        <w:t xml:space="preserve"> </w:t>
      </w:r>
      <w:proofErr w:type="spellStart"/>
      <w:r w:rsidRPr="004635F2">
        <w:rPr>
          <w:rFonts w:ascii="Times New Roman" w:eastAsia="Times New Roman" w:hAnsi="Times New Roman" w:cs="Times New Roman"/>
          <w:b/>
          <w:color w:val="323232"/>
          <w:sz w:val="24"/>
          <w:szCs w:val="24"/>
          <w:lang w:val="en-US"/>
        </w:rPr>
        <w:t>előre</w:t>
      </w:r>
      <w:proofErr w:type="spellEnd"/>
      <w:r w:rsidRPr="004635F2">
        <w:rPr>
          <w:rFonts w:ascii="Times New Roman" w:eastAsia="Times New Roman" w:hAnsi="Times New Roman" w:cs="Times New Roman"/>
          <w:b/>
          <w:color w:val="323232"/>
          <w:sz w:val="24"/>
          <w:szCs w:val="24"/>
          <w:lang w:val="en-US"/>
        </w:rPr>
        <w:t xml:space="preserve"> </w:t>
      </w:r>
      <w:proofErr w:type="spellStart"/>
      <w:r w:rsidRPr="004635F2">
        <w:rPr>
          <w:rFonts w:ascii="Times New Roman" w:eastAsia="Times New Roman" w:hAnsi="Times New Roman" w:cs="Times New Roman"/>
          <w:b/>
          <w:color w:val="323232"/>
          <w:sz w:val="24"/>
          <w:szCs w:val="24"/>
          <w:lang w:val="en-US"/>
        </w:rPr>
        <w:t>egyeztett</w:t>
      </w:r>
      <w:proofErr w:type="spellEnd"/>
      <w:r w:rsidRPr="004635F2">
        <w:rPr>
          <w:rFonts w:ascii="Times New Roman" w:eastAsia="Times New Roman" w:hAnsi="Times New Roman" w:cs="Times New Roman"/>
          <w:b/>
          <w:color w:val="323232"/>
          <w:sz w:val="24"/>
          <w:szCs w:val="24"/>
          <w:lang w:val="en-US"/>
        </w:rPr>
        <w:t xml:space="preserve"> </w:t>
      </w:r>
      <w:proofErr w:type="spellStart"/>
      <w:r w:rsidRPr="004635F2">
        <w:rPr>
          <w:rFonts w:ascii="Times New Roman" w:eastAsia="Times New Roman" w:hAnsi="Times New Roman" w:cs="Times New Roman"/>
          <w:b/>
          <w:color w:val="323232"/>
          <w:sz w:val="24"/>
          <w:szCs w:val="24"/>
          <w:lang w:val="en-US"/>
        </w:rPr>
        <w:t>időpontban</w:t>
      </w:r>
      <w:proofErr w:type="spellEnd"/>
      <w:r w:rsidRPr="004635F2">
        <w:rPr>
          <w:rFonts w:ascii="Times New Roman" w:eastAsia="Times New Roman" w:hAnsi="Times New Roman" w:cs="Times New Roman"/>
          <w:b/>
          <w:color w:val="323232"/>
          <w:sz w:val="24"/>
          <w:szCs w:val="24"/>
          <w:lang w:val="en-US"/>
        </w:rPr>
        <w:t>.</w:t>
      </w:r>
      <w:bookmarkStart w:id="0" w:name="_GoBack"/>
      <w:bookmarkEnd w:id="0"/>
    </w:p>
    <w:p w:rsidR="007E1A8B" w:rsidRPr="00237442" w:rsidRDefault="007E1A8B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</w:rPr>
      </w:pPr>
    </w:p>
    <w:p w:rsidR="007E1A8B" w:rsidRDefault="005B7A8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 költségvetési szerv tekintetében középirányító szervre átruházott irányítási hatáskörök esetén: </w:t>
      </w:r>
    </w:p>
    <w:p w:rsidR="007E1A8B" w:rsidRDefault="007E1A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1A8B" w:rsidRDefault="005B7A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 Sárospataki Tankerületi Központ középirányító szervének hivatalos neve: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Klebelsberg Központ</w:t>
      </w:r>
    </w:p>
    <w:p w:rsidR="007E1A8B" w:rsidRDefault="005B7A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Székhelye: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1054 Budapest, Bajcsy-Zsi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linszky út 42-46.</w:t>
      </w:r>
    </w:p>
    <w:p w:rsidR="007E1A8B" w:rsidRDefault="005B7A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Postai címe: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40403D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1054 Budapest, Bajcsy-Zsilinszky út 42-46.</w:t>
      </w:r>
    </w:p>
    <w:p w:rsidR="007E1A8B" w:rsidRDefault="005B7A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Telefonszáma: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+36 1 795 1170</w:t>
      </w:r>
    </w:p>
    <w:p w:rsidR="007E1A8B" w:rsidRDefault="005B7A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Telefax száma: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</w:p>
    <w:p w:rsidR="007E1A8B" w:rsidRDefault="005B7A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Elektronikus levélcíme: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ugyfelszolgalat@kk.gov.hu</w:t>
      </w:r>
    </w:p>
    <w:p w:rsidR="007E1A8B" w:rsidRDefault="005B7A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Honlapja: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www.kk.gov.hu</w:t>
      </w:r>
    </w:p>
    <w:p w:rsidR="007E1A8B" w:rsidRDefault="005B7A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Ügyfélszolgálatának elérhetőségei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Ügyfélszolgálati iroda: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1054 Budapest, Bajcsy-Zsilinszky út 42-46.</w:t>
      </w:r>
    </w:p>
    <w:p w:rsidR="007E1A8B" w:rsidRDefault="005B7A83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Telefonszám: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+36 1 795 1170</w:t>
      </w:r>
    </w:p>
    <w:p w:rsidR="007E1A8B" w:rsidRDefault="005B7A83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Elektronikus levélcím: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ugyfelszolgalat@kk.gov.hu</w:t>
      </w:r>
    </w:p>
    <w:p w:rsidR="007E1A8B" w:rsidRDefault="007E1A8B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1A8B" w:rsidRDefault="007E1A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1A8B" w:rsidRDefault="007E1A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1A8B" w:rsidRDefault="007E1A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gjdgxs" w:colFirst="0" w:colLast="0"/>
      <w:bookmarkEnd w:id="1"/>
    </w:p>
    <w:sectPr w:rsidR="007E1A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A83" w:rsidRDefault="005B7A83">
      <w:pPr>
        <w:spacing w:after="0" w:line="240" w:lineRule="auto"/>
      </w:pPr>
      <w:r>
        <w:separator/>
      </w:r>
    </w:p>
  </w:endnote>
  <w:endnote w:type="continuationSeparator" w:id="0">
    <w:p w:rsidR="005B7A83" w:rsidRDefault="005B7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ajan Pro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A8B" w:rsidRDefault="007E1A8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A8B" w:rsidRDefault="007E1A8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A8B" w:rsidRDefault="007E1A8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A83" w:rsidRDefault="005B7A83">
      <w:pPr>
        <w:spacing w:after="0" w:line="240" w:lineRule="auto"/>
      </w:pPr>
      <w:r>
        <w:separator/>
      </w:r>
    </w:p>
  </w:footnote>
  <w:footnote w:type="continuationSeparator" w:id="0">
    <w:p w:rsidR="005B7A83" w:rsidRDefault="005B7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A8B" w:rsidRDefault="007E1A8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A8B" w:rsidRDefault="007E1A8B">
    <w:pPr>
      <w:spacing w:after="0" w:line="240" w:lineRule="auto"/>
      <w:ind w:left="2410" w:right="2410"/>
      <w:jc w:val="center"/>
      <w:rPr>
        <w:rFonts w:ascii="Trajan Pro" w:eastAsia="Trajan Pro" w:hAnsi="Trajan Pro" w:cs="Trajan Pro"/>
        <w:sz w:val="24"/>
        <w:szCs w:val="24"/>
      </w:rPr>
    </w:pPr>
  </w:p>
  <w:p w:rsidR="007E1A8B" w:rsidRDefault="007E1A8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A8B" w:rsidRDefault="007E1A8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703C6"/>
    <w:multiLevelType w:val="multilevel"/>
    <w:tmpl w:val="0044AFD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A8B"/>
    <w:rsid w:val="00237442"/>
    <w:rsid w:val="002A1C9C"/>
    <w:rsid w:val="004635F2"/>
    <w:rsid w:val="005B7A83"/>
    <w:rsid w:val="005C44E7"/>
    <w:rsid w:val="006909C7"/>
    <w:rsid w:val="006C1A52"/>
    <w:rsid w:val="0075411D"/>
    <w:rsid w:val="007A3B54"/>
    <w:rsid w:val="007E1A8B"/>
    <w:rsid w:val="00F6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80DD9"/>
  <w15:docId w15:val="{ACFB5DB1-8008-4F33-B867-15B22467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hivatkozs">
    <w:name w:val="Hyperlink"/>
    <w:basedOn w:val="Bekezdsalapbettpusa"/>
    <w:uiPriority w:val="99"/>
    <w:unhideWhenUsed/>
    <w:rsid w:val="002A1C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bm.gov.h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gyfelszolgalat@bm.gov.h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252</Words>
  <Characters>1746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Rózsahegyi Ferenc</cp:lastModifiedBy>
  <cp:revision>2</cp:revision>
  <dcterms:created xsi:type="dcterms:W3CDTF">2022-11-24T07:12:00Z</dcterms:created>
  <dcterms:modified xsi:type="dcterms:W3CDTF">2022-11-24T07:27:00Z</dcterms:modified>
</cp:coreProperties>
</file>