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40" w:rsidRPr="00181094" w:rsidRDefault="003F7040" w:rsidP="003F7040">
      <w:pPr>
        <w:pStyle w:val="header-lead"/>
        <w:spacing w:before="40"/>
        <w:ind w:left="0"/>
        <w:jc w:val="left"/>
        <w:rPr>
          <w:caps/>
        </w:rPr>
      </w:pPr>
      <w:r w:rsidRPr="00181094">
        <w:rPr>
          <w:caps/>
        </w:rPr>
        <w:t>Kaposvári Tankerületi Központ</w:t>
      </w:r>
    </w:p>
    <w:p w:rsidR="003F7040" w:rsidRPr="00D42BAB" w:rsidRDefault="003F7040" w:rsidP="003F7040">
      <w:pPr>
        <w:pStyle w:val="Sajtkzlemny"/>
        <w:tabs>
          <w:tab w:val="clear" w:pos="5670"/>
          <w:tab w:val="left" w:pos="5812"/>
        </w:tabs>
        <w:ind w:firstLine="0"/>
        <w:rPr>
          <w:color w:val="404040"/>
          <w:sz w:val="20"/>
          <w:szCs w:val="20"/>
          <w:lang w:val="hu-HU" w:eastAsia="hu-HU"/>
        </w:rPr>
      </w:pPr>
    </w:p>
    <w:p w:rsidR="003F7040" w:rsidRDefault="003F7040" w:rsidP="003F7040">
      <w:pPr>
        <w:pStyle w:val="Sajtkzlemny"/>
        <w:tabs>
          <w:tab w:val="clear" w:pos="5670"/>
          <w:tab w:val="clear" w:pos="6804"/>
        </w:tabs>
        <w:ind w:firstLine="0"/>
        <w:jc w:val="center"/>
        <w:rPr>
          <w:sz w:val="32"/>
          <w:szCs w:val="32"/>
          <w:lang w:val="hu-HU" w:eastAsia="hu-HU"/>
        </w:rPr>
      </w:pPr>
    </w:p>
    <w:p w:rsidR="003F7040" w:rsidRPr="00146ACE" w:rsidRDefault="003F7040" w:rsidP="003F7040">
      <w:pPr>
        <w:pStyle w:val="Sajtkzlemny"/>
        <w:tabs>
          <w:tab w:val="clear" w:pos="5670"/>
          <w:tab w:val="clear" w:pos="6804"/>
        </w:tabs>
        <w:ind w:firstLine="0"/>
        <w:jc w:val="center"/>
        <w:rPr>
          <w:noProof w:val="0"/>
          <w:color w:val="404040"/>
          <w:sz w:val="32"/>
          <w:szCs w:val="32"/>
          <w:lang w:val="hu-HU"/>
        </w:rPr>
      </w:pPr>
      <w:r>
        <w:rPr>
          <w:sz w:val="32"/>
          <w:szCs w:val="32"/>
          <w:lang w:val="hu-HU" w:eastAsia="hu-HU"/>
        </w:rPr>
        <w:t xml:space="preserve">TÁJÉKOZTATÓ </w:t>
      </w:r>
      <w:r w:rsidRPr="00146ACE">
        <w:rPr>
          <w:sz w:val="32"/>
          <w:szCs w:val="32"/>
          <w:lang w:val="hu-HU" w:eastAsia="hu-HU"/>
        </w:rPr>
        <w:t>közlemény</w:t>
      </w:r>
    </w:p>
    <w:p w:rsidR="003F7040" w:rsidRDefault="003F7040" w:rsidP="003F7040">
      <w:pPr>
        <w:pStyle w:val="header-lead"/>
        <w:spacing w:before="40"/>
        <w:ind w:left="0"/>
        <w:jc w:val="left"/>
        <w:rPr>
          <w:caps/>
        </w:rPr>
      </w:pPr>
    </w:p>
    <w:p w:rsidR="000F68B0" w:rsidRDefault="004B2626" w:rsidP="003F7040">
      <w:pPr>
        <w:pStyle w:val="normal-header"/>
        <w:ind w:firstLine="0"/>
        <w:rPr>
          <w:b/>
          <w:caps/>
        </w:rPr>
      </w:pPr>
      <w:r w:rsidRPr="004B2626">
        <w:rPr>
          <w:b/>
          <w:caps/>
        </w:rPr>
        <w:t xml:space="preserve">Infrastrukturális fejlesztés a </w:t>
      </w:r>
      <w:r w:rsidR="00EF7997" w:rsidRPr="00EF7997">
        <w:rPr>
          <w:b/>
          <w:caps/>
        </w:rPr>
        <w:t>Szennai Fekete László Általános Iskolá</w:t>
      </w:r>
      <w:r w:rsidR="00A62658" w:rsidRPr="00A62658">
        <w:rPr>
          <w:b/>
          <w:caps/>
        </w:rPr>
        <w:t>ban</w:t>
      </w:r>
    </w:p>
    <w:p w:rsidR="004B2626" w:rsidRDefault="004B2626" w:rsidP="003F7040">
      <w:pPr>
        <w:pStyle w:val="normal-header"/>
        <w:ind w:firstLine="0"/>
      </w:pPr>
    </w:p>
    <w:p w:rsidR="003F7040" w:rsidRDefault="003F7040" w:rsidP="003F7040">
      <w:pPr>
        <w:pStyle w:val="normal-header"/>
        <w:ind w:firstLine="0"/>
        <w:rPr>
          <w:b/>
        </w:rPr>
      </w:pPr>
      <w:r w:rsidRPr="00181094">
        <w:rPr>
          <w:b/>
        </w:rPr>
        <w:t xml:space="preserve">A </w:t>
      </w:r>
      <w:r>
        <w:rPr>
          <w:b/>
        </w:rPr>
        <w:t xml:space="preserve">Kaposvári </w:t>
      </w:r>
      <w:r w:rsidRPr="00181094">
        <w:rPr>
          <w:b/>
        </w:rPr>
        <w:t xml:space="preserve">Tankerületi Központ támogatást nyert a </w:t>
      </w:r>
      <w:r w:rsidR="00EF7997" w:rsidRPr="00EF7997">
        <w:rPr>
          <w:b/>
        </w:rPr>
        <w:t>Szenna</w:t>
      </w:r>
      <w:r w:rsidR="00EF7997">
        <w:rPr>
          <w:b/>
        </w:rPr>
        <w:t>i Fekete László Általános Iskola</w:t>
      </w:r>
      <w:r w:rsidR="00B83910">
        <w:rPr>
          <w:b/>
        </w:rPr>
        <w:t xml:space="preserve"> </w:t>
      </w:r>
      <w:r w:rsidRPr="00181094">
        <w:rPr>
          <w:b/>
        </w:rPr>
        <w:t xml:space="preserve">infrastrukturális fejlesztésére. </w:t>
      </w:r>
    </w:p>
    <w:p w:rsidR="003F7040" w:rsidRDefault="003F7040" w:rsidP="003F7040">
      <w:pPr>
        <w:pStyle w:val="normal-header"/>
        <w:ind w:firstLine="0"/>
        <w:rPr>
          <w:b/>
        </w:rPr>
      </w:pPr>
      <w:r w:rsidRPr="00181094">
        <w:rPr>
          <w:b/>
        </w:rPr>
        <w:t xml:space="preserve">Az elnyert támogatás összege </w:t>
      </w:r>
      <w:r w:rsidR="00EF7997" w:rsidRPr="00EF7997">
        <w:rPr>
          <w:b/>
        </w:rPr>
        <w:t xml:space="preserve"> 67 069</w:t>
      </w:r>
      <w:r w:rsidR="00EF7997">
        <w:rPr>
          <w:b/>
        </w:rPr>
        <w:t> </w:t>
      </w:r>
      <w:r w:rsidR="00EF7997" w:rsidRPr="00EF7997">
        <w:rPr>
          <w:b/>
        </w:rPr>
        <w:t>118</w:t>
      </w:r>
      <w:r w:rsidR="00EF7997">
        <w:rPr>
          <w:b/>
        </w:rPr>
        <w:t xml:space="preserve"> </w:t>
      </w:r>
      <w:r w:rsidRPr="00181094">
        <w:rPr>
          <w:b/>
        </w:rPr>
        <w:t xml:space="preserve">Forint, a támogatás mértéke 100,00 % </w:t>
      </w:r>
    </w:p>
    <w:p w:rsidR="003F7040" w:rsidRDefault="003F7040" w:rsidP="003F7040">
      <w:pPr>
        <w:pStyle w:val="normal-header"/>
        <w:ind w:firstLine="0"/>
        <w:rPr>
          <w:b/>
        </w:rPr>
      </w:pPr>
      <w:r w:rsidRPr="00181094">
        <w:rPr>
          <w:b/>
        </w:rPr>
        <w:t xml:space="preserve">A projekt </w:t>
      </w:r>
      <w:r w:rsidR="00660F9B">
        <w:rPr>
          <w:b/>
        </w:rPr>
        <w:t>2018.01.01</w:t>
      </w:r>
      <w:r w:rsidRPr="00181094">
        <w:rPr>
          <w:b/>
        </w:rPr>
        <w:t>. – 20</w:t>
      </w:r>
      <w:r>
        <w:rPr>
          <w:b/>
        </w:rPr>
        <w:t>18</w:t>
      </w:r>
      <w:r w:rsidRPr="00181094">
        <w:rPr>
          <w:b/>
        </w:rPr>
        <w:t>.</w:t>
      </w:r>
      <w:r>
        <w:rPr>
          <w:b/>
        </w:rPr>
        <w:t>11</w:t>
      </w:r>
      <w:r w:rsidRPr="00181094">
        <w:rPr>
          <w:b/>
        </w:rPr>
        <w:t>.3</w:t>
      </w:r>
      <w:r>
        <w:rPr>
          <w:b/>
        </w:rPr>
        <w:t>0</w:t>
      </w:r>
      <w:r w:rsidRPr="00181094">
        <w:rPr>
          <w:b/>
        </w:rPr>
        <w:t>. között valósul</w:t>
      </w:r>
      <w:r w:rsidR="00B83910">
        <w:rPr>
          <w:b/>
        </w:rPr>
        <w:t>t</w:t>
      </w:r>
      <w:r w:rsidRPr="00181094">
        <w:rPr>
          <w:b/>
        </w:rPr>
        <w:t xml:space="preserve"> meg. </w:t>
      </w:r>
    </w:p>
    <w:p w:rsidR="003F7040" w:rsidRDefault="003F7040" w:rsidP="003F7040">
      <w:pPr>
        <w:pStyle w:val="normal-header"/>
        <w:ind w:firstLine="0"/>
        <w:rPr>
          <w:b/>
        </w:rPr>
      </w:pPr>
      <w:r w:rsidRPr="00181094">
        <w:rPr>
          <w:b/>
        </w:rPr>
        <w:t xml:space="preserve">A projekt befejezési dátuma: </w:t>
      </w:r>
      <w:r>
        <w:rPr>
          <w:b/>
        </w:rPr>
        <w:t>2018.11.30</w:t>
      </w:r>
      <w:r w:rsidRPr="00181094">
        <w:rPr>
          <w:b/>
        </w:rPr>
        <w:t xml:space="preserve">. </w:t>
      </w:r>
    </w:p>
    <w:p w:rsidR="003F7040" w:rsidRDefault="003F7040" w:rsidP="003F7040">
      <w:pPr>
        <w:pStyle w:val="normal-header"/>
        <w:ind w:firstLine="0"/>
        <w:rPr>
          <w:b/>
        </w:rPr>
      </w:pPr>
      <w:r w:rsidRPr="00181094">
        <w:rPr>
          <w:b/>
        </w:rPr>
        <w:t>A pro</w:t>
      </w:r>
      <w:r>
        <w:rPr>
          <w:b/>
        </w:rPr>
        <w:t>jekt azonosító száma: EFOP-4.1.3</w:t>
      </w:r>
      <w:r w:rsidRPr="00181094">
        <w:rPr>
          <w:b/>
        </w:rPr>
        <w:t>-17-2017-00</w:t>
      </w:r>
      <w:r w:rsidR="00EF7997">
        <w:rPr>
          <w:b/>
        </w:rPr>
        <w:t>201</w:t>
      </w:r>
    </w:p>
    <w:p w:rsidR="003F7040" w:rsidRDefault="003F7040" w:rsidP="003F7040">
      <w:pPr>
        <w:pStyle w:val="normal-header"/>
        <w:ind w:firstLine="0"/>
        <w:rPr>
          <w:b/>
        </w:rPr>
      </w:pPr>
      <w:r w:rsidRPr="00181094">
        <w:rPr>
          <w:b/>
        </w:rPr>
        <w:t>A kedvezményezett neve, címe:</w:t>
      </w:r>
      <w:r>
        <w:rPr>
          <w:b/>
        </w:rPr>
        <w:t xml:space="preserve"> Kaposvári</w:t>
      </w:r>
      <w:r w:rsidRPr="00181094">
        <w:rPr>
          <w:b/>
        </w:rPr>
        <w:t xml:space="preserve"> Tankerületi Központ, </w:t>
      </w:r>
      <w:r>
        <w:rPr>
          <w:b/>
        </w:rPr>
        <w:t>7400 Kaposvár, Szántó</w:t>
      </w:r>
      <w:r w:rsidRPr="00181094">
        <w:rPr>
          <w:b/>
        </w:rPr>
        <w:t xml:space="preserve"> utca </w:t>
      </w:r>
      <w:r>
        <w:rPr>
          <w:b/>
        </w:rPr>
        <w:t>5</w:t>
      </w:r>
      <w:r w:rsidRPr="00181094">
        <w:rPr>
          <w:b/>
        </w:rPr>
        <w:t>.</w:t>
      </w:r>
    </w:p>
    <w:p w:rsidR="003F7040" w:rsidRDefault="003F7040" w:rsidP="003F7040">
      <w:pPr>
        <w:pStyle w:val="normal-header"/>
        <w:ind w:firstLine="0"/>
        <w:rPr>
          <w:b/>
          <w:bCs/>
          <w:u w:val="single"/>
        </w:rPr>
      </w:pPr>
    </w:p>
    <w:p w:rsidR="003F7040" w:rsidRDefault="003F7040" w:rsidP="003F7040">
      <w:pPr>
        <w:pStyle w:val="normal-header"/>
        <w:ind w:firstLine="0"/>
        <w:rPr>
          <w:b/>
          <w:bCs/>
          <w:u w:val="single"/>
        </w:rPr>
      </w:pPr>
      <w:r w:rsidRPr="00181094">
        <w:rPr>
          <w:b/>
          <w:bCs/>
          <w:u w:val="single"/>
        </w:rPr>
        <w:t>A projekt tartalma</w:t>
      </w:r>
    </w:p>
    <w:p w:rsidR="000F68B0" w:rsidRPr="000F68B0" w:rsidRDefault="000F68B0" w:rsidP="000F68B0">
      <w:pPr>
        <w:pStyle w:val="Listaszerbekezds"/>
        <w:jc w:val="both"/>
        <w:rPr>
          <w:b/>
          <w:color w:val="404040" w:themeColor="text1" w:themeTint="BF"/>
        </w:rPr>
      </w:pPr>
      <w:r w:rsidRPr="000F68B0">
        <w:rPr>
          <w:b/>
          <w:color w:val="404040" w:themeColor="text1" w:themeTint="BF"/>
        </w:rPr>
        <w:t xml:space="preserve">1.       Projekt összköltsége: </w:t>
      </w:r>
      <w:r w:rsidR="00EF7997" w:rsidRPr="00EF7997">
        <w:rPr>
          <w:b/>
          <w:color w:val="404040" w:themeColor="text1" w:themeTint="BF"/>
        </w:rPr>
        <w:t xml:space="preserve">67 069 118 </w:t>
      </w:r>
      <w:r w:rsidRPr="000F68B0">
        <w:rPr>
          <w:b/>
          <w:color w:val="404040" w:themeColor="text1" w:themeTint="BF"/>
        </w:rPr>
        <w:t>Ft</w:t>
      </w:r>
    </w:p>
    <w:p w:rsidR="000F68B0" w:rsidRPr="000F68B0" w:rsidRDefault="000F68B0" w:rsidP="000F68B0">
      <w:pPr>
        <w:pStyle w:val="Listaszerbekezds"/>
        <w:ind w:left="1416"/>
        <w:jc w:val="both"/>
        <w:rPr>
          <w:b/>
          <w:color w:val="404040" w:themeColor="text1" w:themeTint="BF"/>
        </w:rPr>
      </w:pPr>
      <w:r w:rsidRPr="000F68B0">
        <w:rPr>
          <w:b/>
          <w:color w:val="404040" w:themeColor="text1" w:themeTint="BF"/>
        </w:rPr>
        <w:t xml:space="preserve">a.       ebből infrastrukturális fejlesztés, felújítás költségei: </w:t>
      </w:r>
      <w:r w:rsidR="00EF7997" w:rsidRPr="00EF7997">
        <w:rPr>
          <w:b/>
          <w:color w:val="404040" w:themeColor="text1" w:themeTint="BF"/>
        </w:rPr>
        <w:t>57 793</w:t>
      </w:r>
      <w:r w:rsidR="00EF7997">
        <w:rPr>
          <w:b/>
          <w:color w:val="404040" w:themeColor="text1" w:themeTint="BF"/>
        </w:rPr>
        <w:t> </w:t>
      </w:r>
      <w:r w:rsidR="00EF7997" w:rsidRPr="00EF7997">
        <w:rPr>
          <w:b/>
          <w:color w:val="404040" w:themeColor="text1" w:themeTint="BF"/>
        </w:rPr>
        <w:t>553</w:t>
      </w:r>
      <w:r w:rsidR="00EF7997">
        <w:rPr>
          <w:b/>
          <w:color w:val="404040" w:themeColor="text1" w:themeTint="BF"/>
        </w:rPr>
        <w:t xml:space="preserve"> </w:t>
      </w:r>
      <w:r w:rsidR="004B2626" w:rsidRPr="004B2626">
        <w:rPr>
          <w:b/>
          <w:color w:val="404040" w:themeColor="text1" w:themeTint="BF"/>
        </w:rPr>
        <w:t>Ft</w:t>
      </w:r>
    </w:p>
    <w:p w:rsidR="000F68B0" w:rsidRPr="000F68B0" w:rsidRDefault="000F68B0" w:rsidP="000F68B0">
      <w:pPr>
        <w:pStyle w:val="Listaszerbekezds"/>
        <w:ind w:left="1416"/>
        <w:jc w:val="both"/>
        <w:rPr>
          <w:b/>
          <w:color w:val="404040" w:themeColor="text1" w:themeTint="BF"/>
        </w:rPr>
      </w:pPr>
      <w:r w:rsidRPr="000F68B0">
        <w:rPr>
          <w:b/>
          <w:color w:val="404040" w:themeColor="text1" w:themeTint="BF"/>
        </w:rPr>
        <w:t xml:space="preserve">b.      ebből eszköz- és szoftverbeszerzés költségei: </w:t>
      </w:r>
      <w:r w:rsidR="00EF7997" w:rsidRPr="00EF7997">
        <w:rPr>
          <w:b/>
          <w:color w:val="404040" w:themeColor="text1" w:themeTint="BF"/>
        </w:rPr>
        <w:t>4 627</w:t>
      </w:r>
      <w:r w:rsidR="00EF7997">
        <w:rPr>
          <w:b/>
          <w:color w:val="404040" w:themeColor="text1" w:themeTint="BF"/>
        </w:rPr>
        <w:t> </w:t>
      </w:r>
      <w:r w:rsidR="00EF7997" w:rsidRPr="00EF7997">
        <w:rPr>
          <w:b/>
          <w:color w:val="404040" w:themeColor="text1" w:themeTint="BF"/>
        </w:rPr>
        <w:t>779</w:t>
      </w:r>
      <w:r w:rsidR="00EF7997">
        <w:rPr>
          <w:b/>
          <w:color w:val="404040" w:themeColor="text1" w:themeTint="BF"/>
        </w:rPr>
        <w:t xml:space="preserve"> </w:t>
      </w:r>
      <w:r w:rsidR="003D1087">
        <w:rPr>
          <w:b/>
          <w:color w:val="404040" w:themeColor="text1" w:themeTint="BF"/>
        </w:rPr>
        <w:t>Ft</w:t>
      </w:r>
    </w:p>
    <w:p w:rsidR="000F68B0" w:rsidRPr="000F68B0" w:rsidRDefault="000F68B0" w:rsidP="000F68B0">
      <w:pPr>
        <w:pStyle w:val="Listaszerbekezds"/>
        <w:jc w:val="both"/>
        <w:rPr>
          <w:b/>
          <w:color w:val="404040" w:themeColor="text1" w:themeTint="BF"/>
        </w:rPr>
      </w:pPr>
    </w:p>
    <w:p w:rsidR="000F68B0" w:rsidRPr="000F68B0" w:rsidRDefault="000F68B0" w:rsidP="000F68B0">
      <w:pPr>
        <w:pStyle w:val="Listaszerbekezds"/>
        <w:jc w:val="both"/>
        <w:rPr>
          <w:b/>
          <w:color w:val="404040" w:themeColor="text1" w:themeTint="BF"/>
        </w:rPr>
      </w:pPr>
      <w:r w:rsidRPr="000F68B0">
        <w:rPr>
          <w:b/>
          <w:color w:val="404040" w:themeColor="text1" w:themeTint="BF"/>
        </w:rPr>
        <w:t>2.       Projekt időtartama:</w:t>
      </w:r>
    </w:p>
    <w:p w:rsidR="000F68B0" w:rsidRPr="000F68B0" w:rsidRDefault="000F68B0" w:rsidP="000F68B0">
      <w:pPr>
        <w:pStyle w:val="Listaszerbekezds"/>
        <w:ind w:firstLine="696"/>
        <w:jc w:val="both"/>
        <w:rPr>
          <w:b/>
          <w:color w:val="404040" w:themeColor="text1" w:themeTint="BF"/>
        </w:rPr>
      </w:pPr>
      <w:r w:rsidRPr="000F68B0">
        <w:rPr>
          <w:b/>
          <w:color w:val="404040" w:themeColor="text1" w:themeTint="BF"/>
        </w:rPr>
        <w:t>·         2018.01.01-2018.</w:t>
      </w:r>
      <w:r>
        <w:rPr>
          <w:b/>
          <w:color w:val="404040" w:themeColor="text1" w:themeTint="BF"/>
        </w:rPr>
        <w:t>11.30</w:t>
      </w:r>
    </w:p>
    <w:p w:rsidR="000F68B0" w:rsidRPr="000F68B0" w:rsidRDefault="000F68B0" w:rsidP="000F68B0">
      <w:pPr>
        <w:pStyle w:val="Listaszerbekezds"/>
        <w:jc w:val="both"/>
        <w:rPr>
          <w:b/>
          <w:color w:val="404040" w:themeColor="text1" w:themeTint="BF"/>
        </w:rPr>
      </w:pPr>
    </w:p>
    <w:p w:rsidR="000F68B0" w:rsidRPr="000F68B0" w:rsidRDefault="000F68B0" w:rsidP="000F68B0">
      <w:pPr>
        <w:pStyle w:val="Listaszerbekezds"/>
        <w:jc w:val="both"/>
        <w:rPr>
          <w:b/>
          <w:color w:val="404040" w:themeColor="text1" w:themeTint="BF"/>
        </w:rPr>
      </w:pPr>
      <w:r w:rsidRPr="000F68B0">
        <w:rPr>
          <w:b/>
          <w:color w:val="404040" w:themeColor="text1" w:themeTint="BF"/>
        </w:rPr>
        <w:t xml:space="preserve"> 3.       Infrastrukturális fejlesztés főbb elemei:</w:t>
      </w:r>
    </w:p>
    <w:p w:rsidR="000F68B0" w:rsidRPr="000F68B0" w:rsidRDefault="000F68B0" w:rsidP="000F68B0">
      <w:pPr>
        <w:pStyle w:val="Listaszerbekezds"/>
        <w:jc w:val="both"/>
        <w:rPr>
          <w:b/>
          <w:color w:val="404040" w:themeColor="text1" w:themeTint="BF"/>
        </w:rPr>
      </w:pPr>
      <w:r w:rsidRPr="000F68B0">
        <w:rPr>
          <w:b/>
          <w:color w:val="404040" w:themeColor="text1" w:themeTint="BF"/>
        </w:rPr>
        <w:t>Az alábbi építési engedélyhez nem kötött, építési-felújítási tevékenységek kerülnek megvalósításra:</w:t>
      </w:r>
    </w:p>
    <w:p w:rsidR="00EF7997" w:rsidRPr="00EF7997" w:rsidRDefault="00EF7997" w:rsidP="00EF7997">
      <w:pPr>
        <w:pStyle w:val="Listaszerbekezds"/>
        <w:numPr>
          <w:ilvl w:val="0"/>
          <w:numId w:val="6"/>
        </w:numPr>
        <w:jc w:val="both"/>
        <w:rPr>
          <w:b/>
          <w:color w:val="404040" w:themeColor="text1" w:themeTint="BF"/>
        </w:rPr>
      </w:pPr>
      <w:r w:rsidRPr="00EF7997">
        <w:rPr>
          <w:b/>
          <w:color w:val="404040" w:themeColor="text1" w:themeTint="BF"/>
        </w:rPr>
        <w:t>Kaposfő:</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A szűkös tanári szobát, és egy kiscsoportos termet felvisszük a szerkezetkész, de beépítendő tetőtérbe, és a kis tanári helyén fejlesztőszobát alakítunk ki. A tetőt</w:t>
      </w:r>
      <w:bookmarkStart w:id="0" w:name="_GoBack"/>
      <w:bookmarkEnd w:id="0"/>
      <w:r w:rsidRPr="00EF7997">
        <w:rPr>
          <w:b/>
          <w:color w:val="404040" w:themeColor="text1" w:themeTint="BF"/>
        </w:rPr>
        <w:t>érben a tanári mellett ugyancsak létrehozható, a tanárihoz szükséges WC-mosdó helyiség és egy teakonyha. Ezek kialakítása után a tetőtér nyugati része még beépíthető lesz.</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A szükséges helyeken (4. sz. tanterem, angol nyelvi terem, biológia terem, kémia terem) felújításokra kerül sor, amely PVC burkolat cserét, az oldalfalak és mennyezet festését is tartalmazza. Ahol parketta burkolat van, ott csiszolással és lakkozással újítjuk fel a padlóburkolatot.   Továbbá 10 db tanterem falainak és mennyezetének kifestését is tervezzük a projektben.</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 xml:space="preserve">A kerékpártároló </w:t>
      </w:r>
      <w:proofErr w:type="spellStart"/>
      <w:r w:rsidRPr="00EF7997">
        <w:rPr>
          <w:b/>
          <w:color w:val="404040" w:themeColor="text1" w:themeTint="BF"/>
        </w:rPr>
        <w:t>Onduline</w:t>
      </w:r>
      <w:proofErr w:type="spellEnd"/>
      <w:r w:rsidRPr="00EF7997">
        <w:rPr>
          <w:b/>
          <w:color w:val="404040" w:themeColor="text1" w:themeTint="BF"/>
        </w:rPr>
        <w:t xml:space="preserve"> héjazatát </w:t>
      </w:r>
      <w:proofErr w:type="spellStart"/>
      <w:r w:rsidRPr="00EF7997">
        <w:rPr>
          <w:b/>
          <w:color w:val="404040" w:themeColor="text1" w:themeTint="BF"/>
        </w:rPr>
        <w:t>tüzihorganyzott</w:t>
      </w:r>
      <w:proofErr w:type="spellEnd"/>
      <w:r w:rsidRPr="00EF7997">
        <w:rPr>
          <w:b/>
          <w:color w:val="404040" w:themeColor="text1" w:themeTint="BF"/>
        </w:rPr>
        <w:t xml:space="preserve"> acél trapézlemezre kell cserélni. Jelenleg balesetveszélyes.</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Meglévő tetőtér részleges beépítése 150 m2-en: 1 db tanári szoba, 2 db tanterem, női- férfi vizesblokkok és teakonyha kialakítása.</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 xml:space="preserve">Könnyűszerkezetes válaszfalak megépítése, meglévő téglafalak vakolása, meglévő vb. lemez kiegyenlítése önterülő aljzatkiegyenlítővel, padlóburkolatok (tantermekben </w:t>
      </w:r>
      <w:proofErr w:type="spellStart"/>
      <w:r w:rsidRPr="00EF7997">
        <w:rPr>
          <w:b/>
          <w:color w:val="404040" w:themeColor="text1" w:themeTint="BF"/>
        </w:rPr>
        <w:t>melegburkolat</w:t>
      </w:r>
      <w:proofErr w:type="spellEnd"/>
      <w:r w:rsidRPr="00EF7997">
        <w:rPr>
          <w:b/>
          <w:color w:val="404040" w:themeColor="text1" w:themeTint="BF"/>
        </w:rPr>
        <w:t>, vizesblokkokban és teakonyhában hidegburkolat) és kísérő lábazatok elkészítése;</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Vizesblokkokban kenhető szigetelés és csempeburkolatok készítése, teakonyhában oldalfal részleges burkolása csempével, belső ajtók elhelyezése, oldalfalak és mennyezetek festése, belső ajtók mázolása, csövek mázolása.</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 xml:space="preserve">Közlekedő burkolása </w:t>
      </w:r>
      <w:proofErr w:type="spellStart"/>
      <w:r w:rsidRPr="00EF7997">
        <w:rPr>
          <w:b/>
          <w:color w:val="404040" w:themeColor="text1" w:themeTint="BF"/>
        </w:rPr>
        <w:t>gres-lappal</w:t>
      </w:r>
      <w:proofErr w:type="spellEnd"/>
      <w:r w:rsidRPr="00EF7997">
        <w:rPr>
          <w:b/>
          <w:color w:val="404040" w:themeColor="text1" w:themeTint="BF"/>
        </w:rPr>
        <w:t>, falak festése (</w:t>
      </w:r>
      <w:proofErr w:type="spellStart"/>
      <w:r w:rsidRPr="00EF7997">
        <w:rPr>
          <w:b/>
          <w:color w:val="404040" w:themeColor="text1" w:themeTint="BF"/>
        </w:rPr>
        <w:t>Sto</w:t>
      </w:r>
      <w:proofErr w:type="spellEnd"/>
      <w:r w:rsidRPr="00EF7997">
        <w:rPr>
          <w:b/>
          <w:color w:val="404040" w:themeColor="text1" w:themeTint="BF"/>
        </w:rPr>
        <w:t>)</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Teakonyha kialakítása hidegpadló burkolattal, festéssel (</w:t>
      </w:r>
      <w:proofErr w:type="spellStart"/>
      <w:r w:rsidRPr="00EF7997">
        <w:rPr>
          <w:b/>
          <w:color w:val="404040" w:themeColor="text1" w:themeTint="BF"/>
        </w:rPr>
        <w:t>Sto</w:t>
      </w:r>
      <w:proofErr w:type="spellEnd"/>
      <w:r w:rsidRPr="00EF7997">
        <w:rPr>
          <w:b/>
          <w:color w:val="404040" w:themeColor="text1" w:themeTint="BF"/>
        </w:rPr>
        <w:t>)</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Villany és fűtésszerelés</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Asztalok, székek, szekrények, tábla beszerzése</w:t>
      </w:r>
    </w:p>
    <w:p w:rsidR="00EF7997" w:rsidRPr="00EF7997" w:rsidRDefault="00EF7997" w:rsidP="00EF7997">
      <w:pPr>
        <w:pStyle w:val="Listaszerbekezds"/>
        <w:numPr>
          <w:ilvl w:val="0"/>
          <w:numId w:val="6"/>
        </w:numPr>
        <w:jc w:val="both"/>
        <w:rPr>
          <w:b/>
          <w:color w:val="404040" w:themeColor="text1" w:themeTint="BF"/>
        </w:rPr>
      </w:pPr>
      <w:r w:rsidRPr="00EF7997">
        <w:rPr>
          <w:b/>
          <w:color w:val="404040" w:themeColor="text1" w:themeTint="BF"/>
        </w:rPr>
        <w:t>Szenna:</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 xml:space="preserve">4 tanteremnél az oldalfalak és mennyezet szükség szerinti </w:t>
      </w:r>
      <w:proofErr w:type="spellStart"/>
      <w:r w:rsidRPr="00EF7997">
        <w:rPr>
          <w:b/>
          <w:color w:val="404040" w:themeColor="text1" w:themeTint="BF"/>
        </w:rPr>
        <w:t>glettelése</w:t>
      </w:r>
      <w:proofErr w:type="spellEnd"/>
      <w:r w:rsidRPr="00EF7997">
        <w:rPr>
          <w:b/>
          <w:color w:val="404040" w:themeColor="text1" w:themeTint="BF"/>
        </w:rPr>
        <w:t>, teljes felület mélyalapozása és festése; ajtó mázolása.</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Bejárati ajtó cseréje, 1 db mérete: 180×270 cm. Felújítás műszaki tartalma: fa bejárati ajtó cseréje műanyag ajtóra, ajtófékkel együtt, a járulékos kőműves-javítási munkákkal együtt.</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Külső nyílászárók cseréje, összesen 70 db. ablak és ajtó. A felújítás műszaki tartalma: fa nyílászáró cseréje fehér műanyag nyílászáróra, a járulékos kőműves-javítási munkákkal együtt. Az ablakok külső és belső műanyag könyöklőkkel együtt. 3 db bejárati ajtó ajtófékkel szerelve.</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Bejárat előtti terasz és lépcső felújítása: meglévő burkolatok bontása, beton aljzat kiegyenlítése, 3 db lépcsőfok elbontása, helyette 2 db lépcsőfok készítése zsaluzással, betonozással; lépcsőfokok és terasz burkolása fagyálló, csúszásmentes burkolólappal, fagyálló flexibilis ragasztóval ragasztva, kísérőlábazat elhelyezése.</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Könyvtár falrepedéseinek javítása. A könyvtár korábbi vízelvezetési problémák miatti a falon lévő repedéseinek javítása, ún. "falvarrás-módszerrel", vakolatok javítása, a helyiség festése.</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Szabadtéri tanterem kialakítása. A „szabadtéri tanterem” kialakítása "napvitorlával" árnyékoltan, a napvitorlákhoz szükséges tartó-oszlopok lebetonozása.</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A megrongálódott, leszakadt folyosón lévő szekrényajtók cseréje a meglévő szekrényajtókhoz hasonló kivitelben.</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A szükséges helyeken (4. sz. tanterem, angol nyelvi terem, biológiaterem, kémiaterem) felújításokra kerül sor, amely PVC burkolat cserét, az oldalfalak és mennyezet festését is tartalmazza. Ahol parketta burkolat van, ott csiszolással és lakkozással újítjuk fel a padlóburkolatot.   Továbbá 10 db tanterem falainak és mennyezetének kifestését is tervezzük a projektben.</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A tanteremnél és folyosónál: PVC padlóburkolat cseréje: meglévő PVC padlóburkolat bontása, padló kiegyenlítése önterülő aljzatkiegyenlítővel, PVC padlóburkolat elhelyezése, felhajtott szegéllyel együtt.</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 xml:space="preserve">4 db tanteremnél az oldalfalak és a mennyezet szükség szerinti </w:t>
      </w:r>
      <w:proofErr w:type="spellStart"/>
      <w:r w:rsidRPr="00EF7997">
        <w:rPr>
          <w:b/>
          <w:color w:val="404040" w:themeColor="text1" w:themeTint="BF"/>
        </w:rPr>
        <w:t>glettelése</w:t>
      </w:r>
      <w:proofErr w:type="spellEnd"/>
      <w:r w:rsidRPr="00EF7997">
        <w:rPr>
          <w:b/>
          <w:color w:val="404040" w:themeColor="text1" w:themeTint="BF"/>
        </w:rPr>
        <w:t>, teljes felület mélyalapozása és festése, belső ajtó mázolása.</w:t>
      </w:r>
    </w:p>
    <w:p w:rsidR="00EF7997" w:rsidRPr="00EF7997" w:rsidRDefault="00EF7997" w:rsidP="00EF7997">
      <w:pPr>
        <w:pStyle w:val="Listaszerbekezds"/>
        <w:numPr>
          <w:ilvl w:val="1"/>
          <w:numId w:val="6"/>
        </w:numPr>
        <w:ind w:left="1701"/>
        <w:jc w:val="both"/>
        <w:rPr>
          <w:b/>
          <w:color w:val="404040" w:themeColor="text1" w:themeTint="BF"/>
        </w:rPr>
      </w:pPr>
      <w:r w:rsidRPr="00EF7997">
        <w:rPr>
          <w:b/>
          <w:color w:val="404040" w:themeColor="text1" w:themeTint="BF"/>
        </w:rPr>
        <w:t>Külső nyílászárók cseréje, tantermenként általában 3 db 12x180 cm-es ablak és 1 db 120x210+60 cm-es ajtó Felújítás műszaki tartalma: fa nyílászáró cseréje fehér hőszigetelt üvegezésű műanyag nyílászáróra, a járulékos kőműves-javítási munkákkal együtt. Az ablakok külső és belső műanyag könyöklőkkel együtt. 3 db bejárati ajtó ajtófékkel szerelve.</w:t>
      </w:r>
    </w:p>
    <w:p w:rsidR="004B2626" w:rsidRPr="00A62658" w:rsidRDefault="00EF7997" w:rsidP="00EF7997">
      <w:pPr>
        <w:pStyle w:val="Listaszerbekezds"/>
        <w:numPr>
          <w:ilvl w:val="1"/>
          <w:numId w:val="6"/>
        </w:numPr>
        <w:ind w:left="1701"/>
        <w:jc w:val="both"/>
        <w:rPr>
          <w:b/>
          <w:color w:val="404040" w:themeColor="text1" w:themeTint="BF"/>
        </w:rPr>
      </w:pPr>
      <w:proofErr w:type="spellStart"/>
      <w:r w:rsidRPr="00EF7997">
        <w:rPr>
          <w:b/>
          <w:color w:val="404040" w:themeColor="text1" w:themeTint="BF"/>
        </w:rPr>
        <w:t>Derby</w:t>
      </w:r>
      <w:proofErr w:type="spellEnd"/>
      <w:r w:rsidRPr="00EF7997">
        <w:rPr>
          <w:b/>
          <w:color w:val="404040" w:themeColor="text1" w:themeTint="BF"/>
        </w:rPr>
        <w:t xml:space="preserve"> tanuló asztalok, és </w:t>
      </w:r>
      <w:proofErr w:type="spellStart"/>
      <w:r w:rsidRPr="00EF7997">
        <w:rPr>
          <w:b/>
          <w:color w:val="404040" w:themeColor="text1" w:themeTint="BF"/>
        </w:rPr>
        <w:t>Derby</w:t>
      </w:r>
      <w:proofErr w:type="spellEnd"/>
      <w:r w:rsidRPr="00EF7997">
        <w:rPr>
          <w:b/>
          <w:color w:val="404040" w:themeColor="text1" w:themeTint="BF"/>
        </w:rPr>
        <w:t xml:space="preserve"> </w:t>
      </w:r>
      <w:proofErr w:type="spellStart"/>
      <w:r w:rsidRPr="00EF7997">
        <w:rPr>
          <w:b/>
          <w:color w:val="404040" w:themeColor="text1" w:themeTint="BF"/>
        </w:rPr>
        <w:t>Soliwood</w:t>
      </w:r>
      <w:proofErr w:type="spellEnd"/>
      <w:r w:rsidRPr="00EF7997">
        <w:rPr>
          <w:b/>
          <w:color w:val="404040" w:themeColor="text1" w:themeTint="BF"/>
        </w:rPr>
        <w:t xml:space="preserve"> szék, </w:t>
      </w:r>
      <w:proofErr w:type="spellStart"/>
      <w:r w:rsidRPr="00EF7997">
        <w:rPr>
          <w:b/>
          <w:color w:val="404040" w:themeColor="text1" w:themeTint="BF"/>
        </w:rPr>
        <w:t>ergonóm</w:t>
      </w:r>
      <w:proofErr w:type="spellEnd"/>
      <w:r w:rsidRPr="00EF7997">
        <w:rPr>
          <w:b/>
          <w:color w:val="404040" w:themeColor="text1" w:themeTint="BF"/>
        </w:rPr>
        <w:t xml:space="preserve"> elhelyezése 3 tanteremben.</w:t>
      </w:r>
    </w:p>
    <w:sectPr w:rsidR="004B2626" w:rsidRPr="00A62658" w:rsidSect="003F7040">
      <w:headerReference w:type="default" r:id="rId8"/>
      <w:pgSz w:w="11906" w:h="16838"/>
      <w:pgMar w:top="354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26" w:rsidRDefault="004B2626" w:rsidP="00F304FE">
      <w:pPr>
        <w:spacing w:after="0" w:line="240" w:lineRule="auto"/>
      </w:pPr>
      <w:r>
        <w:separator/>
      </w:r>
    </w:p>
  </w:endnote>
  <w:endnote w:type="continuationSeparator" w:id="0">
    <w:p w:rsidR="004B2626" w:rsidRDefault="004B2626" w:rsidP="00F3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26" w:rsidRDefault="004B2626" w:rsidP="00F304FE">
      <w:pPr>
        <w:spacing w:after="0" w:line="240" w:lineRule="auto"/>
      </w:pPr>
      <w:r>
        <w:separator/>
      </w:r>
    </w:p>
  </w:footnote>
  <w:footnote w:type="continuationSeparator" w:id="0">
    <w:p w:rsidR="004B2626" w:rsidRDefault="004B2626" w:rsidP="00F3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26" w:rsidRDefault="004B2626">
    <w:pPr>
      <w:pStyle w:val="lfej"/>
    </w:pPr>
    <w:r>
      <w:rPr>
        <w:noProof/>
        <w:lang w:eastAsia="hu-HU"/>
      </w:rPr>
      <w:drawing>
        <wp:anchor distT="0" distB="0" distL="114300" distR="114300" simplePos="0" relativeHeight="251658240" behindDoc="1" locked="0" layoutInCell="1" allowOverlap="1" wp14:anchorId="430BC963" wp14:editId="3639C045">
          <wp:simplePos x="0" y="0"/>
          <wp:positionH relativeFrom="column">
            <wp:posOffset>2332355</wp:posOffset>
          </wp:positionH>
          <wp:positionV relativeFrom="paragraph">
            <wp:posOffset>-469265</wp:posOffset>
          </wp:positionV>
          <wp:extent cx="3407410" cy="2357755"/>
          <wp:effectExtent l="0" t="0" r="2540" b="4445"/>
          <wp:wrapNone/>
          <wp:docPr id="3" name="Kép 3" descr="infoblokk_kedv_final_felso_cmyk_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blokk_kedv_final_felso_cmyk_ER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7410" cy="235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2B8"/>
    <w:multiLevelType w:val="hybridMultilevel"/>
    <w:tmpl w:val="A5FADA06"/>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1956326F"/>
    <w:multiLevelType w:val="hybridMultilevel"/>
    <w:tmpl w:val="2FC632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271A4E29"/>
    <w:multiLevelType w:val="hybridMultilevel"/>
    <w:tmpl w:val="75FE2E0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2E0415B8"/>
    <w:multiLevelType w:val="hybridMultilevel"/>
    <w:tmpl w:val="AFB4076E"/>
    <w:lvl w:ilvl="0" w:tplc="37645B5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F321F34"/>
    <w:multiLevelType w:val="hybridMultilevel"/>
    <w:tmpl w:val="95CE7B8E"/>
    <w:lvl w:ilvl="0" w:tplc="010441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49429FF"/>
    <w:multiLevelType w:val="hybridMultilevel"/>
    <w:tmpl w:val="C9BCAA4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CA"/>
    <w:rsid w:val="000F68B0"/>
    <w:rsid w:val="001D00CA"/>
    <w:rsid w:val="003D1087"/>
    <w:rsid w:val="003D7951"/>
    <w:rsid w:val="003F7040"/>
    <w:rsid w:val="004B2626"/>
    <w:rsid w:val="00660F9B"/>
    <w:rsid w:val="007601F3"/>
    <w:rsid w:val="008B62A2"/>
    <w:rsid w:val="00A2362A"/>
    <w:rsid w:val="00A62658"/>
    <w:rsid w:val="00B4424D"/>
    <w:rsid w:val="00B83910"/>
    <w:rsid w:val="00C360FB"/>
    <w:rsid w:val="00D21CD3"/>
    <w:rsid w:val="00EA5F0B"/>
    <w:rsid w:val="00EF7997"/>
    <w:rsid w:val="00F304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00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w:basedOn w:val="Norml"/>
    <w:link w:val="ListaszerbekezdsChar"/>
    <w:uiPriority w:val="34"/>
    <w:qFormat/>
    <w:rsid w:val="001D00CA"/>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1D00CA"/>
  </w:style>
  <w:style w:type="paragraph" w:styleId="lfej">
    <w:name w:val="header"/>
    <w:basedOn w:val="Norml"/>
    <w:link w:val="lfejChar"/>
    <w:uiPriority w:val="99"/>
    <w:unhideWhenUsed/>
    <w:rsid w:val="00F304FE"/>
    <w:pPr>
      <w:tabs>
        <w:tab w:val="center" w:pos="4536"/>
        <w:tab w:val="right" w:pos="9072"/>
      </w:tabs>
      <w:spacing w:after="0" w:line="240" w:lineRule="auto"/>
    </w:pPr>
  </w:style>
  <w:style w:type="character" w:customStyle="1" w:styleId="lfejChar">
    <w:name w:val="Élőfej Char"/>
    <w:basedOn w:val="Bekezdsalapbettpusa"/>
    <w:link w:val="lfej"/>
    <w:uiPriority w:val="99"/>
    <w:rsid w:val="00F304FE"/>
  </w:style>
  <w:style w:type="paragraph" w:styleId="llb">
    <w:name w:val="footer"/>
    <w:basedOn w:val="Norml"/>
    <w:link w:val="llbChar"/>
    <w:uiPriority w:val="99"/>
    <w:unhideWhenUsed/>
    <w:rsid w:val="00F304FE"/>
    <w:pPr>
      <w:tabs>
        <w:tab w:val="center" w:pos="4536"/>
        <w:tab w:val="right" w:pos="9072"/>
      </w:tabs>
      <w:spacing w:after="0" w:line="240" w:lineRule="auto"/>
    </w:pPr>
  </w:style>
  <w:style w:type="character" w:customStyle="1" w:styleId="llbChar">
    <w:name w:val="Élőláb Char"/>
    <w:basedOn w:val="Bekezdsalapbettpusa"/>
    <w:link w:val="llb"/>
    <w:uiPriority w:val="99"/>
    <w:rsid w:val="00F304FE"/>
  </w:style>
  <w:style w:type="paragraph" w:styleId="Buborkszveg">
    <w:name w:val="Balloon Text"/>
    <w:basedOn w:val="Norml"/>
    <w:link w:val="BuborkszvegChar"/>
    <w:uiPriority w:val="99"/>
    <w:semiHidden/>
    <w:unhideWhenUsed/>
    <w:rsid w:val="00F304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04FE"/>
    <w:rPr>
      <w:rFonts w:ascii="Tahoma" w:hAnsi="Tahoma" w:cs="Tahoma"/>
      <w:sz w:val="16"/>
      <w:szCs w:val="16"/>
    </w:rPr>
  </w:style>
  <w:style w:type="paragraph" w:customStyle="1" w:styleId="normal-header">
    <w:name w:val="normal - header"/>
    <w:basedOn w:val="Norml"/>
    <w:qFormat/>
    <w:rsid w:val="003F7040"/>
    <w:pPr>
      <w:tabs>
        <w:tab w:val="left" w:pos="5670"/>
        <w:tab w:val="center" w:pos="6804"/>
      </w:tabs>
      <w:spacing w:after="0" w:line="300" w:lineRule="auto"/>
      <w:ind w:firstLine="1134"/>
      <w:jc w:val="both"/>
    </w:pPr>
    <w:rPr>
      <w:rFonts w:ascii="Arial" w:eastAsia="Calibri" w:hAnsi="Arial" w:cs="Calibri"/>
      <w:color w:val="404040"/>
      <w:sz w:val="20"/>
      <w:szCs w:val="24"/>
    </w:rPr>
  </w:style>
  <w:style w:type="paragraph" w:customStyle="1" w:styleId="Sajtkzlemny">
    <w:name w:val="Sajtóközlemény"/>
    <w:basedOn w:val="Norml"/>
    <w:qFormat/>
    <w:rsid w:val="003F7040"/>
    <w:pPr>
      <w:tabs>
        <w:tab w:val="left" w:pos="5670"/>
        <w:tab w:val="center" w:pos="6804"/>
      </w:tabs>
      <w:spacing w:after="0" w:line="300" w:lineRule="auto"/>
      <w:ind w:firstLine="1134"/>
      <w:jc w:val="both"/>
    </w:pPr>
    <w:rPr>
      <w:rFonts w:ascii="Arial" w:eastAsia="Calibri" w:hAnsi="Arial" w:cs="Calibri"/>
      <w:b/>
      <w:caps/>
      <w:noProof/>
      <w:color w:val="244BAE"/>
      <w:sz w:val="28"/>
      <w:szCs w:val="24"/>
      <w:lang w:val="en-US"/>
    </w:rPr>
  </w:style>
  <w:style w:type="paragraph" w:customStyle="1" w:styleId="header-lead">
    <w:name w:val="header - lead"/>
    <w:basedOn w:val="Norml"/>
    <w:qFormat/>
    <w:rsid w:val="003F7040"/>
    <w:pPr>
      <w:tabs>
        <w:tab w:val="left" w:pos="5670"/>
        <w:tab w:val="center" w:pos="6804"/>
      </w:tabs>
      <w:spacing w:after="0" w:line="300" w:lineRule="auto"/>
      <w:ind w:left="1134"/>
      <w:jc w:val="both"/>
    </w:pPr>
    <w:rPr>
      <w:rFonts w:ascii="Arial" w:eastAsia="Calibri" w:hAnsi="Arial" w:cs="Calibri"/>
      <w:b/>
      <w:color w:val="40404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00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w:basedOn w:val="Norml"/>
    <w:link w:val="ListaszerbekezdsChar"/>
    <w:uiPriority w:val="34"/>
    <w:qFormat/>
    <w:rsid w:val="001D00CA"/>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1D00CA"/>
  </w:style>
  <w:style w:type="paragraph" w:styleId="lfej">
    <w:name w:val="header"/>
    <w:basedOn w:val="Norml"/>
    <w:link w:val="lfejChar"/>
    <w:uiPriority w:val="99"/>
    <w:unhideWhenUsed/>
    <w:rsid w:val="00F304FE"/>
    <w:pPr>
      <w:tabs>
        <w:tab w:val="center" w:pos="4536"/>
        <w:tab w:val="right" w:pos="9072"/>
      </w:tabs>
      <w:spacing w:after="0" w:line="240" w:lineRule="auto"/>
    </w:pPr>
  </w:style>
  <w:style w:type="character" w:customStyle="1" w:styleId="lfejChar">
    <w:name w:val="Élőfej Char"/>
    <w:basedOn w:val="Bekezdsalapbettpusa"/>
    <w:link w:val="lfej"/>
    <w:uiPriority w:val="99"/>
    <w:rsid w:val="00F304FE"/>
  </w:style>
  <w:style w:type="paragraph" w:styleId="llb">
    <w:name w:val="footer"/>
    <w:basedOn w:val="Norml"/>
    <w:link w:val="llbChar"/>
    <w:uiPriority w:val="99"/>
    <w:unhideWhenUsed/>
    <w:rsid w:val="00F304FE"/>
    <w:pPr>
      <w:tabs>
        <w:tab w:val="center" w:pos="4536"/>
        <w:tab w:val="right" w:pos="9072"/>
      </w:tabs>
      <w:spacing w:after="0" w:line="240" w:lineRule="auto"/>
    </w:pPr>
  </w:style>
  <w:style w:type="character" w:customStyle="1" w:styleId="llbChar">
    <w:name w:val="Élőláb Char"/>
    <w:basedOn w:val="Bekezdsalapbettpusa"/>
    <w:link w:val="llb"/>
    <w:uiPriority w:val="99"/>
    <w:rsid w:val="00F304FE"/>
  </w:style>
  <w:style w:type="paragraph" w:styleId="Buborkszveg">
    <w:name w:val="Balloon Text"/>
    <w:basedOn w:val="Norml"/>
    <w:link w:val="BuborkszvegChar"/>
    <w:uiPriority w:val="99"/>
    <w:semiHidden/>
    <w:unhideWhenUsed/>
    <w:rsid w:val="00F304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04FE"/>
    <w:rPr>
      <w:rFonts w:ascii="Tahoma" w:hAnsi="Tahoma" w:cs="Tahoma"/>
      <w:sz w:val="16"/>
      <w:szCs w:val="16"/>
    </w:rPr>
  </w:style>
  <w:style w:type="paragraph" w:customStyle="1" w:styleId="normal-header">
    <w:name w:val="normal - header"/>
    <w:basedOn w:val="Norml"/>
    <w:qFormat/>
    <w:rsid w:val="003F7040"/>
    <w:pPr>
      <w:tabs>
        <w:tab w:val="left" w:pos="5670"/>
        <w:tab w:val="center" w:pos="6804"/>
      </w:tabs>
      <w:spacing w:after="0" w:line="300" w:lineRule="auto"/>
      <w:ind w:firstLine="1134"/>
      <w:jc w:val="both"/>
    </w:pPr>
    <w:rPr>
      <w:rFonts w:ascii="Arial" w:eastAsia="Calibri" w:hAnsi="Arial" w:cs="Calibri"/>
      <w:color w:val="404040"/>
      <w:sz w:val="20"/>
      <w:szCs w:val="24"/>
    </w:rPr>
  </w:style>
  <w:style w:type="paragraph" w:customStyle="1" w:styleId="Sajtkzlemny">
    <w:name w:val="Sajtóközlemény"/>
    <w:basedOn w:val="Norml"/>
    <w:qFormat/>
    <w:rsid w:val="003F7040"/>
    <w:pPr>
      <w:tabs>
        <w:tab w:val="left" w:pos="5670"/>
        <w:tab w:val="center" w:pos="6804"/>
      </w:tabs>
      <w:spacing w:after="0" w:line="300" w:lineRule="auto"/>
      <w:ind w:firstLine="1134"/>
      <w:jc w:val="both"/>
    </w:pPr>
    <w:rPr>
      <w:rFonts w:ascii="Arial" w:eastAsia="Calibri" w:hAnsi="Arial" w:cs="Calibri"/>
      <w:b/>
      <w:caps/>
      <w:noProof/>
      <w:color w:val="244BAE"/>
      <w:sz w:val="28"/>
      <w:szCs w:val="24"/>
      <w:lang w:val="en-US"/>
    </w:rPr>
  </w:style>
  <w:style w:type="paragraph" w:customStyle="1" w:styleId="header-lead">
    <w:name w:val="header - lead"/>
    <w:basedOn w:val="Norml"/>
    <w:qFormat/>
    <w:rsid w:val="003F7040"/>
    <w:pPr>
      <w:tabs>
        <w:tab w:val="left" w:pos="5670"/>
        <w:tab w:val="center" w:pos="6804"/>
      </w:tabs>
      <w:spacing w:after="0" w:line="300" w:lineRule="auto"/>
      <w:ind w:left="1134"/>
      <w:jc w:val="both"/>
    </w:pPr>
    <w:rPr>
      <w:rFonts w:ascii="Arial" w:eastAsia="Calibri" w:hAnsi="Arial" w:cs="Calibri"/>
      <w:b/>
      <w:color w:val="40404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4494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Kaposvár2</dc:creator>
  <cp:lastModifiedBy>Frányó Tamás</cp:lastModifiedBy>
  <cp:revision>2</cp:revision>
  <cp:lastPrinted>2018-09-21T08:22:00Z</cp:lastPrinted>
  <dcterms:created xsi:type="dcterms:W3CDTF">2020-05-28T10:46:00Z</dcterms:created>
  <dcterms:modified xsi:type="dcterms:W3CDTF">2020-05-28T10:46:00Z</dcterms:modified>
</cp:coreProperties>
</file>